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BDF533" w14:textId="48FE21E7" w:rsidR="007F793E" w:rsidRDefault="00347CB2">
      <w:pPr>
        <w:pStyle w:val="12"/>
        <w:pBdr>
          <w:bottom w:val="single" w:sz="12" w:space="5" w:color="auto"/>
        </w:pBdr>
        <w:spacing w:after="0" w:line="240" w:lineRule="auto"/>
        <w:ind w:left="0"/>
        <w:contextualSpacing w:val="0"/>
        <w:jc w:val="center"/>
        <w:rPr>
          <w:rFonts w:ascii="Times New Roman" w:hAnsi="Times New Roman"/>
          <w:b/>
          <w:color w:val="000000" w:themeColor="text1"/>
          <w:sz w:val="28"/>
          <w:szCs w:val="28"/>
          <w:lang w:val="en-US"/>
        </w:rPr>
      </w:pPr>
      <w:r>
        <w:rPr>
          <w:rFonts w:ascii="Times New Roman" w:hAnsi="Times New Roman"/>
          <w:b/>
          <w:bCs/>
          <w:color w:val="000000" w:themeColor="text1"/>
          <w:sz w:val="28"/>
          <w:szCs w:val="28"/>
        </w:rPr>
        <w:t xml:space="preserve">БОЛАЛАР МИЛЛИЙ ТИББИЁТ МАРКАЗИ ҲУЗУРИДАГИ </w:t>
      </w:r>
      <w:r w:rsidR="00B47F33">
        <w:rPr>
          <w:rFonts w:ascii="Times New Roman" w:hAnsi="Times New Roman"/>
          <w:b/>
          <w:bCs/>
          <w:color w:val="000000" w:themeColor="text1"/>
          <w:sz w:val="28"/>
          <w:szCs w:val="28"/>
        </w:rPr>
        <w:t xml:space="preserve">ИЛМИЙ ДАРАЖАЛАР БЕРУВЧИ </w:t>
      </w:r>
      <w:r>
        <w:rPr>
          <w:rFonts w:ascii="Times New Roman" w:hAnsi="Times New Roman"/>
          <w:b/>
          <w:bCs/>
          <w:color w:val="000000" w:themeColor="text1"/>
          <w:sz w:val="28"/>
          <w:szCs w:val="28"/>
        </w:rPr>
        <w:t>DSc.04/01.</w:t>
      </w:r>
      <w:proofErr w:type="gramStart"/>
      <w:r>
        <w:rPr>
          <w:rFonts w:ascii="Times New Roman" w:hAnsi="Times New Roman"/>
          <w:b/>
          <w:bCs/>
          <w:color w:val="000000" w:themeColor="text1"/>
          <w:sz w:val="28"/>
          <w:szCs w:val="28"/>
        </w:rPr>
        <w:t>02.2022.Tib</w:t>
      </w:r>
      <w:proofErr w:type="gramEnd"/>
      <w:r>
        <w:rPr>
          <w:rFonts w:ascii="Times New Roman" w:hAnsi="Times New Roman"/>
          <w:b/>
          <w:bCs/>
          <w:color w:val="000000" w:themeColor="text1"/>
          <w:sz w:val="28"/>
          <w:szCs w:val="28"/>
        </w:rPr>
        <w:t>.147.01 РАҚАМЛИ ИЛМИЙ КЕНГАШ</w:t>
      </w:r>
    </w:p>
    <w:p w14:paraId="75748A61" w14:textId="77777777" w:rsidR="007F793E" w:rsidRDefault="00347CB2">
      <w:pPr>
        <w:pStyle w:val="12"/>
        <w:spacing w:after="3000" w:line="240" w:lineRule="auto"/>
        <w:ind w:left="0"/>
        <w:contextualSpacing w:val="0"/>
        <w:jc w:val="center"/>
        <w:rPr>
          <w:rFonts w:ascii="Times New Roman" w:hAnsi="Times New Roman"/>
          <w:b/>
          <w:color w:val="000000" w:themeColor="text1"/>
          <w:sz w:val="28"/>
          <w:szCs w:val="28"/>
        </w:rPr>
      </w:pPr>
      <w:r>
        <w:rPr>
          <w:rFonts w:ascii="Times New Roman" w:hAnsi="Times New Roman"/>
          <w:b/>
          <w:color w:val="000000" w:themeColor="text1"/>
          <w:sz w:val="28"/>
          <w:szCs w:val="28"/>
        </w:rPr>
        <w:t>«АКАДЕМИК В.ВОҲИДОВ НОМИДАГИ РЕСПУБЛИКА ИХТИСОСЛАШТИРИЛГАН ХИРУРГИЯ ИЛМИЙ-АМАЛИЙ ТИББИЁТ МАРКАЗИ» ДАВЛАТ МУАССАСАСИ</w:t>
      </w:r>
    </w:p>
    <w:p w14:paraId="12ED97D0" w14:textId="77777777" w:rsidR="007F793E" w:rsidRDefault="00347CB2">
      <w:pPr>
        <w:pStyle w:val="12"/>
        <w:spacing w:after="1000" w:line="240" w:lineRule="auto"/>
        <w:ind w:left="0"/>
        <w:contextualSpacing w:val="0"/>
        <w:jc w:val="center"/>
        <w:rPr>
          <w:rFonts w:ascii="Times New Roman" w:hAnsi="Times New Roman"/>
          <w:b/>
          <w:color w:val="000000" w:themeColor="text1"/>
          <w:sz w:val="28"/>
          <w:szCs w:val="28"/>
        </w:rPr>
      </w:pPr>
      <w:r>
        <w:rPr>
          <w:rFonts w:ascii="Times New Roman" w:hAnsi="Times New Roman"/>
          <w:b/>
          <w:color w:val="000000" w:themeColor="text1"/>
          <w:sz w:val="28"/>
          <w:szCs w:val="28"/>
        </w:rPr>
        <w:t>ЭРГАШЕВ СУХРОБ ПАНЖИ ЎҒЛИ</w:t>
      </w:r>
    </w:p>
    <w:p w14:paraId="3FE5C1AE" w14:textId="77777777" w:rsidR="007F793E" w:rsidRDefault="00347CB2">
      <w:pPr>
        <w:pStyle w:val="12"/>
        <w:spacing w:after="1000" w:line="240" w:lineRule="auto"/>
        <w:ind w:left="0"/>
        <w:contextualSpacing w:val="0"/>
        <w:jc w:val="center"/>
        <w:rPr>
          <w:rFonts w:ascii="Times New Roman" w:hAnsi="Times New Roman"/>
          <w:b/>
          <w:color w:val="000000" w:themeColor="text1"/>
          <w:sz w:val="28"/>
          <w:szCs w:val="28"/>
        </w:rPr>
      </w:pPr>
      <w:r>
        <w:rPr>
          <w:rFonts w:ascii="Times New Roman" w:hAnsi="Times New Roman"/>
          <w:b/>
          <w:color w:val="000000" w:themeColor="text1"/>
          <w:sz w:val="28"/>
          <w:szCs w:val="28"/>
        </w:rPr>
        <w:t xml:space="preserve">МИТРАЛ ҚОПҚОҚ ШИКАСТЛАНИШЛАРИНИ </w:t>
      </w:r>
      <w:r>
        <w:rPr>
          <w:rFonts w:ascii="Times New Roman" w:hAnsi="Times New Roman"/>
          <w:b/>
          <w:color w:val="000000" w:themeColor="text1"/>
          <w:sz w:val="28"/>
          <w:szCs w:val="28"/>
          <w:lang w:val="uz-Cyrl-UZ"/>
        </w:rPr>
        <w:t>ЖАРРОҲЛИК</w:t>
      </w:r>
      <w:r>
        <w:rPr>
          <w:rFonts w:ascii="Times New Roman" w:hAnsi="Times New Roman"/>
          <w:b/>
          <w:color w:val="000000" w:themeColor="text1"/>
          <w:sz w:val="28"/>
          <w:szCs w:val="28"/>
        </w:rPr>
        <w:t xml:space="preserve"> ДАВОЛАШ БОСҚИЧЛАРИДА ВОЛЕМИК </w:t>
      </w:r>
      <w:r>
        <w:rPr>
          <w:rFonts w:ascii="Times New Roman" w:hAnsi="Times New Roman"/>
          <w:b/>
          <w:color w:val="000000" w:themeColor="text1"/>
          <w:sz w:val="28"/>
          <w:szCs w:val="28"/>
          <w:lang w:val="uz-Cyrl-UZ"/>
        </w:rPr>
        <w:t>ҲОЛАТ</w:t>
      </w:r>
      <w:r>
        <w:rPr>
          <w:rFonts w:ascii="Times New Roman" w:hAnsi="Times New Roman"/>
          <w:b/>
          <w:color w:val="000000" w:themeColor="text1"/>
          <w:sz w:val="28"/>
          <w:szCs w:val="28"/>
        </w:rPr>
        <w:t xml:space="preserve"> БУЗИЛИШЛАРИНИ </w:t>
      </w:r>
      <w:r>
        <w:rPr>
          <w:rFonts w:ascii="Times New Roman" w:hAnsi="Times New Roman"/>
          <w:b/>
          <w:color w:val="000000" w:themeColor="text1"/>
          <w:sz w:val="28"/>
          <w:szCs w:val="28"/>
          <w:lang w:val="uz-Cyrl-UZ"/>
        </w:rPr>
        <w:t>ТЎҒИРЛАШ</w:t>
      </w:r>
      <w:r>
        <w:rPr>
          <w:rFonts w:ascii="Times New Roman" w:hAnsi="Times New Roman"/>
          <w:b/>
          <w:color w:val="000000" w:themeColor="text1"/>
          <w:sz w:val="28"/>
          <w:szCs w:val="28"/>
        </w:rPr>
        <w:t xml:space="preserve"> ВА </w:t>
      </w:r>
      <w:r>
        <w:rPr>
          <w:rFonts w:ascii="Times New Roman" w:hAnsi="Times New Roman"/>
          <w:b/>
          <w:color w:val="000000" w:themeColor="text1"/>
          <w:sz w:val="28"/>
          <w:szCs w:val="28"/>
          <w:lang w:val="uz-Cyrl-UZ"/>
        </w:rPr>
        <w:t xml:space="preserve">НАЗОРАТ ҚИЛИШНИ </w:t>
      </w:r>
      <w:r>
        <w:rPr>
          <w:rFonts w:ascii="Times New Roman" w:hAnsi="Times New Roman"/>
          <w:b/>
          <w:color w:val="000000" w:themeColor="text1"/>
          <w:sz w:val="28"/>
          <w:szCs w:val="28"/>
        </w:rPr>
        <w:t>ОПТИМАЛЛАШТИРИШ</w:t>
      </w:r>
    </w:p>
    <w:p w14:paraId="6C44161C" w14:textId="77777777" w:rsidR="007F793E" w:rsidRDefault="00347CB2">
      <w:pPr>
        <w:jc w:val="center"/>
        <w:rPr>
          <w:b/>
          <w:color w:val="000000" w:themeColor="text1"/>
          <w:sz w:val="24"/>
          <w:szCs w:val="24"/>
          <w:lang w:val="uz-Cyrl-UZ"/>
        </w:rPr>
      </w:pPr>
      <w:r>
        <w:rPr>
          <w:b/>
          <w:color w:val="000000" w:themeColor="text1"/>
          <w:sz w:val="24"/>
          <w:szCs w:val="24"/>
          <w:lang w:val="uz-Cyrl-UZ"/>
        </w:rPr>
        <w:t>14.00.37 –Анестезиология ва реаниматология</w:t>
      </w:r>
    </w:p>
    <w:p w14:paraId="7D799A9B" w14:textId="77777777" w:rsidR="007F793E" w:rsidRDefault="00347CB2" w:rsidP="00347CB2">
      <w:pPr>
        <w:spacing w:before="1000"/>
        <w:jc w:val="center"/>
        <w:rPr>
          <w:b/>
          <w:color w:val="000000" w:themeColor="text1"/>
          <w:sz w:val="24"/>
          <w:szCs w:val="24"/>
          <w:lang w:val="uz-Cyrl-UZ"/>
        </w:rPr>
      </w:pPr>
      <w:r>
        <w:rPr>
          <w:b/>
          <w:color w:val="000000" w:themeColor="text1"/>
          <w:sz w:val="24"/>
          <w:szCs w:val="24"/>
          <w:lang w:val="uz-Cyrl-UZ"/>
        </w:rPr>
        <w:t>ТИББИЁТ ФАНЛАРИ БЎЙИЧА ФАЛСАФА ДОКТОРИ (</w:t>
      </w:r>
      <w:r>
        <w:rPr>
          <w:b/>
          <w:color w:val="000000" w:themeColor="text1"/>
          <w:sz w:val="24"/>
          <w:szCs w:val="24"/>
          <w:lang w:val="uz-Latn-UZ"/>
        </w:rPr>
        <w:t>PhD</w:t>
      </w:r>
      <w:r>
        <w:rPr>
          <w:b/>
          <w:color w:val="000000" w:themeColor="text1"/>
          <w:sz w:val="24"/>
          <w:szCs w:val="24"/>
          <w:lang w:val="uz-Cyrl-UZ"/>
        </w:rPr>
        <w:t>)</w:t>
      </w:r>
    </w:p>
    <w:p w14:paraId="3D2D332E" w14:textId="77777777" w:rsidR="007F793E" w:rsidRDefault="00347CB2">
      <w:pPr>
        <w:spacing w:after="3600"/>
        <w:jc w:val="center"/>
        <w:rPr>
          <w:b/>
          <w:color w:val="000000" w:themeColor="text1"/>
          <w:sz w:val="24"/>
          <w:szCs w:val="24"/>
          <w:lang w:val="uz-Cyrl-UZ"/>
        </w:rPr>
      </w:pPr>
      <w:r>
        <w:rPr>
          <w:b/>
          <w:color w:val="000000" w:themeColor="text1"/>
          <w:sz w:val="24"/>
          <w:szCs w:val="24"/>
          <w:lang w:val="uz-Cyrl-UZ"/>
        </w:rPr>
        <w:t>ДИССЕРТАЦИЯСИ АВТОРEФЕРАТИ</w:t>
      </w:r>
    </w:p>
    <w:p w14:paraId="0A1143C1" w14:textId="77777777" w:rsidR="007F793E" w:rsidRDefault="00347CB2">
      <w:pPr>
        <w:jc w:val="center"/>
        <w:rPr>
          <w:b/>
          <w:color w:val="000000" w:themeColor="text1"/>
          <w:sz w:val="24"/>
          <w:szCs w:val="24"/>
          <w:lang w:val="uz-Cyrl-UZ"/>
        </w:rPr>
      </w:pPr>
      <w:r>
        <w:rPr>
          <w:b/>
          <w:color w:val="000000" w:themeColor="text1"/>
          <w:sz w:val="24"/>
          <w:szCs w:val="24"/>
          <w:lang w:val="uz-Cyrl-UZ"/>
        </w:rPr>
        <w:t>ТОШКЕНТ -2025</w:t>
      </w:r>
      <w:r>
        <w:rPr>
          <w:b/>
          <w:color w:val="000000" w:themeColor="text1"/>
          <w:sz w:val="24"/>
          <w:szCs w:val="24"/>
          <w:lang w:val="uz-Cyrl-UZ"/>
        </w:rPr>
        <w:br w:type="page"/>
      </w:r>
    </w:p>
    <w:p w14:paraId="536106FF" w14:textId="77777777" w:rsidR="007F793E" w:rsidRPr="00B47F33" w:rsidRDefault="00347CB2" w:rsidP="00347CB2">
      <w:pPr>
        <w:pStyle w:val="21"/>
        <w:spacing w:after="0"/>
        <w:jc w:val="right"/>
        <w:rPr>
          <w:sz w:val="28"/>
          <w:szCs w:val="28"/>
        </w:rPr>
      </w:pPr>
      <w:r w:rsidRPr="00B47F33">
        <w:rPr>
          <w:sz w:val="28"/>
          <w:szCs w:val="28"/>
        </w:rPr>
        <w:lastRenderedPageBreak/>
        <w:t>УЎК 616.126.42-001-089:615.384</w:t>
      </w:r>
    </w:p>
    <w:p w14:paraId="5C75A0F4" w14:textId="6A59EAB4" w:rsidR="007F793E" w:rsidRDefault="00347CB2">
      <w:pPr>
        <w:autoSpaceDE w:val="0"/>
        <w:autoSpaceDN w:val="0"/>
        <w:adjustRightInd w:val="0"/>
        <w:jc w:val="center"/>
        <w:rPr>
          <w:b/>
          <w:bCs/>
          <w:sz w:val="28"/>
          <w:szCs w:val="28"/>
        </w:rPr>
      </w:pPr>
      <w:proofErr w:type="spellStart"/>
      <w:r w:rsidRPr="00B47F33">
        <w:rPr>
          <w:b/>
          <w:bCs/>
          <w:sz w:val="28"/>
          <w:szCs w:val="28"/>
        </w:rPr>
        <w:t>Фалсафа</w:t>
      </w:r>
      <w:proofErr w:type="spellEnd"/>
      <w:r w:rsidRPr="00B47F33">
        <w:rPr>
          <w:b/>
          <w:bCs/>
          <w:sz w:val="28"/>
          <w:szCs w:val="28"/>
        </w:rPr>
        <w:t xml:space="preserve"> </w:t>
      </w:r>
      <w:proofErr w:type="spellStart"/>
      <w:r w:rsidRPr="00B47F33">
        <w:rPr>
          <w:b/>
          <w:bCs/>
          <w:sz w:val="28"/>
          <w:szCs w:val="28"/>
        </w:rPr>
        <w:t>доктори</w:t>
      </w:r>
      <w:proofErr w:type="spellEnd"/>
      <w:r w:rsidRPr="00B47F33">
        <w:rPr>
          <w:b/>
          <w:bCs/>
          <w:sz w:val="28"/>
          <w:szCs w:val="28"/>
        </w:rPr>
        <w:t xml:space="preserve"> (PhD) </w:t>
      </w:r>
      <w:proofErr w:type="spellStart"/>
      <w:r w:rsidRPr="00B47F33">
        <w:rPr>
          <w:b/>
          <w:bCs/>
          <w:sz w:val="28"/>
          <w:szCs w:val="28"/>
        </w:rPr>
        <w:t>диссертацияси</w:t>
      </w:r>
      <w:proofErr w:type="spellEnd"/>
      <w:r w:rsidRPr="00B47F33">
        <w:rPr>
          <w:b/>
          <w:bCs/>
          <w:sz w:val="28"/>
          <w:szCs w:val="28"/>
        </w:rPr>
        <w:t xml:space="preserve"> </w:t>
      </w:r>
      <w:proofErr w:type="spellStart"/>
      <w:r w:rsidRPr="00B47F33">
        <w:rPr>
          <w:b/>
          <w:bCs/>
          <w:sz w:val="28"/>
          <w:szCs w:val="28"/>
        </w:rPr>
        <w:t>автореферати</w:t>
      </w:r>
      <w:proofErr w:type="spellEnd"/>
      <w:r w:rsidRPr="00B47F33">
        <w:rPr>
          <w:b/>
          <w:bCs/>
          <w:sz w:val="28"/>
          <w:szCs w:val="28"/>
        </w:rPr>
        <w:t xml:space="preserve"> </w:t>
      </w:r>
      <w:proofErr w:type="spellStart"/>
      <w:r w:rsidRPr="00B47F33">
        <w:rPr>
          <w:b/>
          <w:bCs/>
          <w:sz w:val="28"/>
          <w:szCs w:val="28"/>
        </w:rPr>
        <w:t>мундарижаси</w:t>
      </w:r>
      <w:proofErr w:type="spellEnd"/>
    </w:p>
    <w:p w14:paraId="168DF6E0" w14:textId="77777777" w:rsidR="00347CB2" w:rsidRPr="00B47F33" w:rsidRDefault="00347CB2">
      <w:pPr>
        <w:autoSpaceDE w:val="0"/>
        <w:autoSpaceDN w:val="0"/>
        <w:adjustRightInd w:val="0"/>
        <w:jc w:val="center"/>
        <w:rPr>
          <w:sz w:val="28"/>
          <w:szCs w:val="28"/>
        </w:rPr>
      </w:pPr>
    </w:p>
    <w:p w14:paraId="27AC9EC9" w14:textId="5F44B009" w:rsidR="007F793E" w:rsidRDefault="00347CB2">
      <w:pPr>
        <w:autoSpaceDE w:val="0"/>
        <w:autoSpaceDN w:val="0"/>
        <w:adjustRightInd w:val="0"/>
        <w:jc w:val="center"/>
        <w:rPr>
          <w:b/>
          <w:bCs/>
          <w:sz w:val="28"/>
          <w:szCs w:val="28"/>
        </w:rPr>
      </w:pPr>
      <w:r w:rsidRPr="00B47F33">
        <w:rPr>
          <w:b/>
          <w:bCs/>
          <w:sz w:val="28"/>
          <w:szCs w:val="28"/>
        </w:rPr>
        <w:t>Оглавление автореферата диссертации доктора философии (PhD)</w:t>
      </w:r>
    </w:p>
    <w:p w14:paraId="6922401B" w14:textId="77777777" w:rsidR="00347CB2" w:rsidRPr="00B47F33" w:rsidRDefault="00347CB2">
      <w:pPr>
        <w:autoSpaceDE w:val="0"/>
        <w:autoSpaceDN w:val="0"/>
        <w:adjustRightInd w:val="0"/>
        <w:jc w:val="center"/>
        <w:rPr>
          <w:sz w:val="28"/>
          <w:szCs w:val="28"/>
        </w:rPr>
      </w:pPr>
    </w:p>
    <w:p w14:paraId="24545F4F" w14:textId="77777777" w:rsidR="007F793E" w:rsidRPr="00B47F33" w:rsidRDefault="00347CB2">
      <w:pPr>
        <w:autoSpaceDE w:val="0"/>
        <w:autoSpaceDN w:val="0"/>
        <w:adjustRightInd w:val="0"/>
        <w:jc w:val="center"/>
        <w:rPr>
          <w:sz w:val="28"/>
          <w:szCs w:val="28"/>
          <w:lang w:val="en-US"/>
        </w:rPr>
      </w:pPr>
      <w:r w:rsidRPr="00B47F33">
        <w:rPr>
          <w:b/>
          <w:bCs/>
          <w:sz w:val="28"/>
          <w:szCs w:val="28"/>
          <w:lang w:val="en-US"/>
        </w:rPr>
        <w:t>Contents of dissertation the abstract of doctor of philosophy (PhD)</w:t>
      </w:r>
    </w:p>
    <w:p w14:paraId="53D92ED1" w14:textId="77777777" w:rsidR="007F793E" w:rsidRPr="00B47F33" w:rsidRDefault="007F793E">
      <w:pPr>
        <w:autoSpaceDE w:val="0"/>
        <w:autoSpaceDN w:val="0"/>
        <w:adjustRightInd w:val="0"/>
        <w:rPr>
          <w:b/>
          <w:bCs/>
          <w:sz w:val="28"/>
          <w:szCs w:val="28"/>
          <w:lang w:val="en-US"/>
        </w:rPr>
      </w:pPr>
    </w:p>
    <w:p w14:paraId="4DE5EEF4" w14:textId="77777777" w:rsidR="007F793E" w:rsidRPr="00B47F33" w:rsidRDefault="007F793E">
      <w:pPr>
        <w:autoSpaceDE w:val="0"/>
        <w:autoSpaceDN w:val="0"/>
        <w:adjustRightInd w:val="0"/>
        <w:rPr>
          <w:b/>
          <w:bCs/>
          <w:sz w:val="28"/>
          <w:szCs w:val="28"/>
          <w:lang w:val="en-US"/>
        </w:rPr>
      </w:pPr>
    </w:p>
    <w:p w14:paraId="090CD71E" w14:textId="77777777" w:rsidR="007F793E" w:rsidRPr="00B47F33" w:rsidRDefault="00347CB2">
      <w:pPr>
        <w:autoSpaceDE w:val="0"/>
        <w:autoSpaceDN w:val="0"/>
        <w:adjustRightInd w:val="0"/>
        <w:rPr>
          <w:b/>
          <w:sz w:val="28"/>
          <w:szCs w:val="28"/>
          <w:lang w:val="uz-Cyrl-UZ"/>
        </w:rPr>
      </w:pPr>
      <w:proofErr w:type="spellStart"/>
      <w:r w:rsidRPr="00B47F33">
        <w:rPr>
          <w:b/>
          <w:color w:val="000000" w:themeColor="text1"/>
          <w:sz w:val="28"/>
          <w:szCs w:val="28"/>
        </w:rPr>
        <w:t>Эргашев</w:t>
      </w:r>
      <w:proofErr w:type="spellEnd"/>
      <w:r w:rsidRPr="00B47F33">
        <w:rPr>
          <w:b/>
          <w:color w:val="000000" w:themeColor="text1"/>
          <w:sz w:val="28"/>
          <w:szCs w:val="28"/>
          <w:lang w:val="en-US"/>
        </w:rPr>
        <w:t xml:space="preserve"> </w:t>
      </w:r>
      <w:proofErr w:type="spellStart"/>
      <w:r w:rsidRPr="00B47F33">
        <w:rPr>
          <w:b/>
          <w:color w:val="000000" w:themeColor="text1"/>
          <w:sz w:val="28"/>
          <w:szCs w:val="28"/>
        </w:rPr>
        <w:t>Сухроб</w:t>
      </w:r>
      <w:proofErr w:type="spellEnd"/>
      <w:r w:rsidRPr="00B47F33">
        <w:rPr>
          <w:b/>
          <w:color w:val="000000" w:themeColor="text1"/>
          <w:sz w:val="28"/>
          <w:szCs w:val="28"/>
          <w:lang w:val="en-US"/>
        </w:rPr>
        <w:t xml:space="preserve"> </w:t>
      </w:r>
      <w:proofErr w:type="spellStart"/>
      <w:r w:rsidRPr="00B47F33">
        <w:rPr>
          <w:b/>
          <w:color w:val="000000" w:themeColor="text1"/>
          <w:sz w:val="28"/>
          <w:szCs w:val="28"/>
        </w:rPr>
        <w:t>Панжи</w:t>
      </w:r>
      <w:proofErr w:type="spellEnd"/>
      <w:r w:rsidRPr="00B47F33">
        <w:rPr>
          <w:b/>
          <w:color w:val="000000" w:themeColor="text1"/>
          <w:sz w:val="28"/>
          <w:szCs w:val="28"/>
          <w:lang w:val="en-US"/>
        </w:rPr>
        <w:t xml:space="preserve"> </w:t>
      </w:r>
      <w:proofErr w:type="spellStart"/>
      <w:r w:rsidRPr="00B47F33">
        <w:rPr>
          <w:b/>
          <w:color w:val="000000" w:themeColor="text1"/>
          <w:sz w:val="28"/>
          <w:szCs w:val="28"/>
        </w:rPr>
        <w:t>ўғли</w:t>
      </w:r>
      <w:proofErr w:type="spellEnd"/>
    </w:p>
    <w:p w14:paraId="4CA55085" w14:textId="697B0B11" w:rsidR="007F793E" w:rsidRPr="00B47F33" w:rsidRDefault="00347CB2">
      <w:pPr>
        <w:autoSpaceDE w:val="0"/>
        <w:autoSpaceDN w:val="0"/>
        <w:adjustRightInd w:val="0"/>
        <w:jc w:val="both"/>
        <w:rPr>
          <w:sz w:val="28"/>
          <w:szCs w:val="28"/>
          <w:lang w:val="uz-Cyrl-UZ"/>
        </w:rPr>
      </w:pPr>
      <w:r w:rsidRPr="00B47F33">
        <w:rPr>
          <w:sz w:val="28"/>
          <w:szCs w:val="28"/>
          <w:lang w:val="uz-Cyrl-UZ"/>
        </w:rPr>
        <w:t>Митрал қопқоқ шикастланишларини жарроҳлик даволаш босқичларида волемик ҳолат бузилишларини тўғирлаш ва назорат қилишни оптималлаштириш ...........................................................................................</w:t>
      </w:r>
      <w:r w:rsidR="00B47F33">
        <w:rPr>
          <w:sz w:val="28"/>
          <w:szCs w:val="28"/>
          <w:lang w:val="uz-Cyrl-UZ"/>
        </w:rPr>
        <w:t>.....</w:t>
      </w:r>
      <w:r w:rsidRPr="00B47F33">
        <w:rPr>
          <w:sz w:val="28"/>
          <w:szCs w:val="28"/>
          <w:lang w:val="uz-Cyrl-UZ"/>
        </w:rPr>
        <w:t xml:space="preserve"> 3</w:t>
      </w:r>
    </w:p>
    <w:p w14:paraId="7D0EE81D" w14:textId="77777777" w:rsidR="007F793E" w:rsidRPr="00B47F33" w:rsidRDefault="007F793E">
      <w:pPr>
        <w:autoSpaceDE w:val="0"/>
        <w:autoSpaceDN w:val="0"/>
        <w:adjustRightInd w:val="0"/>
        <w:rPr>
          <w:b/>
          <w:bCs/>
          <w:sz w:val="28"/>
          <w:szCs w:val="28"/>
          <w:lang w:val="uz-Cyrl-UZ"/>
        </w:rPr>
      </w:pPr>
    </w:p>
    <w:p w14:paraId="3FEB8CA8" w14:textId="77777777" w:rsidR="007F793E" w:rsidRPr="00B47F33" w:rsidRDefault="00347CB2">
      <w:pPr>
        <w:autoSpaceDE w:val="0"/>
        <w:autoSpaceDN w:val="0"/>
        <w:adjustRightInd w:val="0"/>
        <w:jc w:val="both"/>
        <w:rPr>
          <w:b/>
          <w:sz w:val="28"/>
          <w:szCs w:val="28"/>
          <w:lang w:val="uz-Cyrl-UZ"/>
        </w:rPr>
      </w:pPr>
      <w:proofErr w:type="spellStart"/>
      <w:r w:rsidRPr="00B47F33">
        <w:rPr>
          <w:b/>
          <w:color w:val="000000" w:themeColor="text1"/>
          <w:sz w:val="28"/>
          <w:szCs w:val="28"/>
        </w:rPr>
        <w:t>Эргашев</w:t>
      </w:r>
      <w:proofErr w:type="spellEnd"/>
      <w:r w:rsidRPr="00B47F33">
        <w:rPr>
          <w:b/>
          <w:color w:val="000000" w:themeColor="text1"/>
          <w:sz w:val="28"/>
          <w:szCs w:val="28"/>
        </w:rPr>
        <w:t xml:space="preserve"> </w:t>
      </w:r>
      <w:proofErr w:type="spellStart"/>
      <w:r w:rsidRPr="00B47F33">
        <w:rPr>
          <w:b/>
          <w:color w:val="000000" w:themeColor="text1"/>
          <w:sz w:val="28"/>
          <w:szCs w:val="28"/>
        </w:rPr>
        <w:t>Сухроб</w:t>
      </w:r>
      <w:proofErr w:type="spellEnd"/>
      <w:r w:rsidRPr="00B47F33">
        <w:rPr>
          <w:b/>
          <w:color w:val="000000" w:themeColor="text1"/>
          <w:sz w:val="28"/>
          <w:szCs w:val="28"/>
        </w:rPr>
        <w:t xml:space="preserve"> </w:t>
      </w:r>
      <w:proofErr w:type="spellStart"/>
      <w:r w:rsidRPr="00B47F33">
        <w:rPr>
          <w:b/>
          <w:color w:val="000000" w:themeColor="text1"/>
          <w:sz w:val="28"/>
          <w:szCs w:val="28"/>
        </w:rPr>
        <w:t>Панжи</w:t>
      </w:r>
      <w:proofErr w:type="spellEnd"/>
      <w:r w:rsidRPr="00B47F33">
        <w:rPr>
          <w:b/>
          <w:color w:val="000000" w:themeColor="text1"/>
          <w:sz w:val="28"/>
          <w:szCs w:val="28"/>
        </w:rPr>
        <w:t xml:space="preserve"> </w:t>
      </w:r>
      <w:proofErr w:type="spellStart"/>
      <w:r w:rsidRPr="00B47F33">
        <w:rPr>
          <w:b/>
          <w:color w:val="000000" w:themeColor="text1"/>
          <w:sz w:val="28"/>
          <w:szCs w:val="28"/>
        </w:rPr>
        <w:t>ўғли</w:t>
      </w:r>
      <w:proofErr w:type="spellEnd"/>
    </w:p>
    <w:p w14:paraId="4A7FE711" w14:textId="30647B32" w:rsidR="007F793E" w:rsidRPr="00B47F33" w:rsidRDefault="00347CB2">
      <w:pPr>
        <w:autoSpaceDE w:val="0"/>
        <w:autoSpaceDN w:val="0"/>
        <w:adjustRightInd w:val="0"/>
        <w:jc w:val="both"/>
        <w:rPr>
          <w:sz w:val="28"/>
          <w:szCs w:val="28"/>
          <w:lang w:val="en-US"/>
        </w:rPr>
      </w:pPr>
      <w:r w:rsidRPr="00B47F33">
        <w:rPr>
          <w:sz w:val="28"/>
          <w:szCs w:val="28"/>
          <w:lang w:val="uz-Cyrl-UZ"/>
        </w:rPr>
        <w:t>Оптимизация мониторинга и коррекции нарушений волемического статуса на этапах хирургического лечения поражений митрального клапана</w:t>
      </w:r>
      <w:r w:rsidRPr="00B47F33">
        <w:rPr>
          <w:sz w:val="28"/>
          <w:szCs w:val="28"/>
        </w:rPr>
        <w:t xml:space="preserve"> …………. </w:t>
      </w:r>
      <w:r w:rsidRPr="00B47F33">
        <w:rPr>
          <w:sz w:val="28"/>
          <w:szCs w:val="28"/>
          <w:lang w:val="en-US"/>
        </w:rPr>
        <w:t xml:space="preserve">23 </w:t>
      </w:r>
    </w:p>
    <w:p w14:paraId="27D04F71" w14:textId="77777777" w:rsidR="007F793E" w:rsidRPr="00B47F33" w:rsidRDefault="007F793E">
      <w:pPr>
        <w:autoSpaceDE w:val="0"/>
        <w:autoSpaceDN w:val="0"/>
        <w:adjustRightInd w:val="0"/>
        <w:rPr>
          <w:b/>
          <w:bCs/>
          <w:sz w:val="28"/>
          <w:szCs w:val="28"/>
          <w:lang w:val="en-US"/>
        </w:rPr>
      </w:pPr>
    </w:p>
    <w:p w14:paraId="7D847AD6" w14:textId="77777777" w:rsidR="007F793E" w:rsidRPr="00B47F33" w:rsidRDefault="00347CB2">
      <w:pPr>
        <w:rPr>
          <w:b/>
          <w:sz w:val="28"/>
          <w:szCs w:val="28"/>
          <w:lang w:val="uz-Cyrl-UZ"/>
        </w:rPr>
      </w:pPr>
      <w:r w:rsidRPr="00B47F33">
        <w:rPr>
          <w:b/>
          <w:sz w:val="28"/>
          <w:szCs w:val="28"/>
          <w:lang w:val="en-US"/>
        </w:rPr>
        <w:t xml:space="preserve">Ergashev </w:t>
      </w:r>
      <w:proofErr w:type="spellStart"/>
      <w:r w:rsidRPr="00B47F33">
        <w:rPr>
          <w:b/>
          <w:sz w:val="28"/>
          <w:szCs w:val="28"/>
          <w:lang w:val="en-US"/>
        </w:rPr>
        <w:t>Sukhrob</w:t>
      </w:r>
      <w:proofErr w:type="spellEnd"/>
      <w:r w:rsidRPr="00B47F33">
        <w:rPr>
          <w:b/>
          <w:sz w:val="28"/>
          <w:szCs w:val="28"/>
          <w:lang w:val="en-US"/>
        </w:rPr>
        <w:t xml:space="preserve"> Panji </w:t>
      </w:r>
      <w:proofErr w:type="spellStart"/>
      <w:r w:rsidRPr="00B47F33">
        <w:rPr>
          <w:b/>
          <w:sz w:val="28"/>
          <w:szCs w:val="28"/>
          <w:lang w:val="en-US"/>
        </w:rPr>
        <w:t>ugli</w:t>
      </w:r>
      <w:proofErr w:type="spellEnd"/>
    </w:p>
    <w:p w14:paraId="5E696D4F" w14:textId="77777777" w:rsidR="007F793E" w:rsidRPr="00B47F33" w:rsidRDefault="00347CB2">
      <w:pPr>
        <w:rPr>
          <w:sz w:val="28"/>
          <w:szCs w:val="28"/>
          <w:lang w:val="en-US"/>
        </w:rPr>
      </w:pPr>
      <w:r w:rsidRPr="00B47F33">
        <w:rPr>
          <w:sz w:val="28"/>
          <w:szCs w:val="28"/>
          <w:lang w:val="en-US"/>
        </w:rPr>
        <w:t xml:space="preserve">Optimization of monitoring and correction of volume status disorders at the stages of surgical treatment of mitral valve lesions ……………………………………. 43 </w:t>
      </w:r>
    </w:p>
    <w:p w14:paraId="0D935C6C" w14:textId="77777777" w:rsidR="007F793E" w:rsidRPr="00B47F33" w:rsidRDefault="007F793E">
      <w:pPr>
        <w:autoSpaceDE w:val="0"/>
        <w:autoSpaceDN w:val="0"/>
        <w:adjustRightInd w:val="0"/>
        <w:jc w:val="both"/>
        <w:rPr>
          <w:sz w:val="28"/>
          <w:szCs w:val="28"/>
          <w:lang w:val="en-US"/>
        </w:rPr>
      </w:pPr>
    </w:p>
    <w:p w14:paraId="694D6436" w14:textId="77777777" w:rsidR="007F793E" w:rsidRPr="00B47F33" w:rsidRDefault="00347CB2">
      <w:pPr>
        <w:autoSpaceDE w:val="0"/>
        <w:autoSpaceDN w:val="0"/>
        <w:adjustRightInd w:val="0"/>
        <w:rPr>
          <w:sz w:val="28"/>
          <w:szCs w:val="28"/>
          <w:lang w:val="en-US"/>
        </w:rPr>
      </w:pPr>
      <w:proofErr w:type="spellStart"/>
      <w:r w:rsidRPr="00B47F33">
        <w:rPr>
          <w:b/>
          <w:bCs/>
          <w:sz w:val="28"/>
          <w:szCs w:val="28"/>
        </w:rPr>
        <w:t>Эълон</w:t>
      </w:r>
      <w:proofErr w:type="spellEnd"/>
      <w:r w:rsidRPr="00B47F33">
        <w:rPr>
          <w:b/>
          <w:bCs/>
          <w:sz w:val="28"/>
          <w:szCs w:val="28"/>
          <w:lang w:val="en-US"/>
        </w:rPr>
        <w:t xml:space="preserve"> </w:t>
      </w:r>
      <w:proofErr w:type="spellStart"/>
      <w:r w:rsidRPr="00B47F33">
        <w:rPr>
          <w:b/>
          <w:bCs/>
          <w:sz w:val="28"/>
          <w:szCs w:val="28"/>
        </w:rPr>
        <w:t>қилинган</w:t>
      </w:r>
      <w:proofErr w:type="spellEnd"/>
      <w:r w:rsidRPr="00B47F33">
        <w:rPr>
          <w:b/>
          <w:bCs/>
          <w:sz w:val="28"/>
          <w:szCs w:val="28"/>
          <w:lang w:val="en-US"/>
        </w:rPr>
        <w:t xml:space="preserve"> </w:t>
      </w:r>
      <w:proofErr w:type="spellStart"/>
      <w:r w:rsidRPr="00B47F33">
        <w:rPr>
          <w:b/>
          <w:bCs/>
          <w:sz w:val="28"/>
          <w:szCs w:val="28"/>
        </w:rPr>
        <w:t>ишлар</w:t>
      </w:r>
      <w:proofErr w:type="spellEnd"/>
      <w:r w:rsidRPr="00B47F33">
        <w:rPr>
          <w:b/>
          <w:bCs/>
          <w:sz w:val="28"/>
          <w:szCs w:val="28"/>
          <w:lang w:val="en-US"/>
        </w:rPr>
        <w:t xml:space="preserve"> </w:t>
      </w:r>
      <w:proofErr w:type="spellStart"/>
      <w:r w:rsidRPr="00B47F33">
        <w:rPr>
          <w:b/>
          <w:bCs/>
          <w:sz w:val="28"/>
          <w:szCs w:val="28"/>
        </w:rPr>
        <w:t>рўйхати</w:t>
      </w:r>
      <w:proofErr w:type="spellEnd"/>
      <w:r w:rsidRPr="00B47F33">
        <w:rPr>
          <w:b/>
          <w:bCs/>
          <w:sz w:val="28"/>
          <w:szCs w:val="28"/>
          <w:lang w:val="en-US"/>
        </w:rPr>
        <w:t xml:space="preserve"> </w:t>
      </w:r>
    </w:p>
    <w:p w14:paraId="590A68AC" w14:textId="77777777" w:rsidR="007F793E" w:rsidRPr="00B47F33" w:rsidRDefault="00347CB2">
      <w:pPr>
        <w:autoSpaceDE w:val="0"/>
        <w:autoSpaceDN w:val="0"/>
        <w:adjustRightInd w:val="0"/>
        <w:rPr>
          <w:sz w:val="28"/>
          <w:szCs w:val="28"/>
          <w:lang w:val="en-US"/>
        </w:rPr>
      </w:pPr>
      <w:r w:rsidRPr="00B47F33">
        <w:rPr>
          <w:sz w:val="28"/>
          <w:szCs w:val="28"/>
        </w:rPr>
        <w:t>Список</w:t>
      </w:r>
      <w:r w:rsidRPr="00B47F33">
        <w:rPr>
          <w:sz w:val="28"/>
          <w:szCs w:val="28"/>
          <w:lang w:val="en-US"/>
        </w:rPr>
        <w:t xml:space="preserve"> </w:t>
      </w:r>
      <w:r w:rsidRPr="00B47F33">
        <w:rPr>
          <w:sz w:val="28"/>
          <w:szCs w:val="28"/>
        </w:rPr>
        <w:t>опубликованных</w:t>
      </w:r>
      <w:r w:rsidRPr="00B47F33">
        <w:rPr>
          <w:sz w:val="28"/>
          <w:szCs w:val="28"/>
          <w:lang w:val="en-US"/>
        </w:rPr>
        <w:t xml:space="preserve"> </w:t>
      </w:r>
      <w:r w:rsidRPr="00B47F33">
        <w:rPr>
          <w:sz w:val="28"/>
          <w:szCs w:val="28"/>
        </w:rPr>
        <w:t>работ</w:t>
      </w:r>
      <w:r w:rsidRPr="00B47F33">
        <w:rPr>
          <w:sz w:val="28"/>
          <w:szCs w:val="28"/>
          <w:lang w:val="en-US"/>
        </w:rPr>
        <w:t xml:space="preserve"> </w:t>
      </w:r>
    </w:p>
    <w:p w14:paraId="7F5E6E64" w14:textId="77777777" w:rsidR="007F793E" w:rsidRPr="00B47F33" w:rsidRDefault="00347CB2">
      <w:pPr>
        <w:autoSpaceDE w:val="0"/>
        <w:autoSpaceDN w:val="0"/>
        <w:adjustRightInd w:val="0"/>
        <w:rPr>
          <w:sz w:val="28"/>
          <w:szCs w:val="28"/>
          <w:lang w:val="uz-Cyrl-UZ"/>
        </w:rPr>
      </w:pPr>
      <w:r w:rsidRPr="00B47F33">
        <w:rPr>
          <w:sz w:val="28"/>
          <w:szCs w:val="28"/>
          <w:lang w:val="en-US"/>
        </w:rPr>
        <w:t xml:space="preserve">List of published works.......................................................................................... </w:t>
      </w:r>
      <w:r w:rsidRPr="00B47F33">
        <w:rPr>
          <w:sz w:val="28"/>
          <w:szCs w:val="28"/>
          <w:lang w:val="uz-Cyrl-UZ"/>
        </w:rPr>
        <w:t>48</w:t>
      </w:r>
    </w:p>
    <w:p w14:paraId="66A240A6" w14:textId="77777777" w:rsidR="00B47F33" w:rsidRDefault="00B47F33">
      <w:pPr>
        <w:spacing w:after="160"/>
        <w:rPr>
          <w:b/>
          <w:bCs/>
          <w:sz w:val="28"/>
          <w:szCs w:val="28"/>
        </w:rPr>
      </w:pPr>
    </w:p>
    <w:p w14:paraId="64BDDF59" w14:textId="6DE56BE3" w:rsidR="007F793E" w:rsidRPr="00B47F33" w:rsidRDefault="00347CB2">
      <w:pPr>
        <w:spacing w:after="160"/>
        <w:rPr>
          <w:b/>
          <w:bCs/>
          <w:sz w:val="28"/>
          <w:szCs w:val="28"/>
          <w:lang w:val="en-US"/>
        </w:rPr>
      </w:pPr>
      <w:r>
        <w:rPr>
          <w:b/>
          <w:bCs/>
          <w:noProof/>
          <w:sz w:val="28"/>
          <w:szCs w:val="28"/>
          <w:lang w:val="en-US"/>
        </w:rPr>
        <mc:AlternateContent>
          <mc:Choice Requires="wps">
            <w:drawing>
              <wp:anchor distT="0" distB="0" distL="114300" distR="114300" simplePos="0" relativeHeight="251659264" behindDoc="0" locked="0" layoutInCell="1" allowOverlap="1" wp14:anchorId="1568DD60" wp14:editId="5D438484">
                <wp:simplePos x="0" y="0"/>
                <wp:positionH relativeFrom="column">
                  <wp:posOffset>-553085</wp:posOffset>
                </wp:positionH>
                <wp:positionV relativeFrom="paragraph">
                  <wp:posOffset>2759075</wp:posOffset>
                </wp:positionV>
                <wp:extent cx="1809750" cy="1800225"/>
                <wp:effectExtent l="0" t="0" r="19050" b="28575"/>
                <wp:wrapNone/>
                <wp:docPr id="83" name="Прямоугольник 83"/>
                <wp:cNvGraphicFramePr/>
                <a:graphic xmlns:a="http://schemas.openxmlformats.org/drawingml/2006/main">
                  <a:graphicData uri="http://schemas.microsoft.com/office/word/2010/wordprocessingShape">
                    <wps:wsp>
                      <wps:cNvSpPr/>
                      <wps:spPr>
                        <a:xfrm>
                          <a:off x="0" y="0"/>
                          <a:ext cx="1809750" cy="18002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044900" id="Прямоугольник 83" o:spid="_x0000_s1026" style="position:absolute;margin-left:-43.55pt;margin-top:217.25pt;width:142.5pt;height:141.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" fillcolor="white [3212]" strokecolor="white [3212]" strokeweight="1pt"/>
            </w:pict>
          </mc:Fallback>
        </mc:AlternateContent>
      </w:r>
      <w:r w:rsidRPr="00B47F33">
        <w:rPr>
          <w:b/>
          <w:bCs/>
          <w:sz w:val="28"/>
          <w:szCs w:val="28"/>
          <w:lang w:val="en-US"/>
        </w:rPr>
        <w:br w:type="page"/>
      </w:r>
    </w:p>
    <w:p w14:paraId="632E3E42" w14:textId="139B5C71" w:rsidR="007F793E" w:rsidRDefault="00347CB2">
      <w:pPr>
        <w:pStyle w:val="12"/>
        <w:pBdr>
          <w:bottom w:val="single" w:sz="12" w:space="5" w:color="auto"/>
        </w:pBdr>
        <w:spacing w:after="0" w:line="240" w:lineRule="auto"/>
        <w:ind w:left="0"/>
        <w:contextualSpacing w:val="0"/>
        <w:jc w:val="center"/>
        <w:rPr>
          <w:rFonts w:ascii="Times New Roman" w:hAnsi="Times New Roman"/>
          <w:b/>
          <w:color w:val="000000" w:themeColor="text1"/>
          <w:sz w:val="28"/>
          <w:szCs w:val="28"/>
          <w:lang w:val="uz-Cyrl-UZ"/>
        </w:rPr>
      </w:pPr>
      <w:r>
        <w:rPr>
          <w:rFonts w:ascii="Times New Roman" w:hAnsi="Times New Roman"/>
          <w:b/>
          <w:bCs/>
          <w:color w:val="000000" w:themeColor="text1"/>
          <w:sz w:val="28"/>
          <w:szCs w:val="28"/>
          <w:lang w:val="uz-Cyrl-UZ"/>
        </w:rPr>
        <w:lastRenderedPageBreak/>
        <w:t xml:space="preserve">БОЛАЛАР МИЛЛИЙ ТИББИЁТ МАРКАЗИ ҲУЗУРИДАГИ </w:t>
      </w:r>
      <w:r w:rsidR="00B47F33">
        <w:rPr>
          <w:rFonts w:ascii="Times New Roman" w:hAnsi="Times New Roman"/>
          <w:b/>
          <w:bCs/>
          <w:color w:val="000000" w:themeColor="text1"/>
          <w:sz w:val="28"/>
          <w:szCs w:val="28"/>
          <w:lang w:val="uz-Cyrl-UZ"/>
        </w:rPr>
        <w:t xml:space="preserve">ИЛМИЙ ДАРАЖАЛАР БЕРУВЧИ </w:t>
      </w:r>
      <w:r>
        <w:rPr>
          <w:rFonts w:ascii="Times New Roman" w:hAnsi="Times New Roman"/>
          <w:b/>
          <w:bCs/>
          <w:color w:val="000000" w:themeColor="text1"/>
          <w:sz w:val="28"/>
          <w:szCs w:val="28"/>
          <w:lang w:val="uz-Cyrl-UZ"/>
        </w:rPr>
        <w:t>DSc.04/01.02.2022.Tib.147.01 РАҚАМЛИ ИЛМИЙ КЕНГАШ</w:t>
      </w:r>
    </w:p>
    <w:p w14:paraId="00175D85" w14:textId="77777777" w:rsidR="007F793E" w:rsidRDefault="00347CB2">
      <w:pPr>
        <w:pStyle w:val="12"/>
        <w:spacing w:after="3000" w:line="240" w:lineRule="auto"/>
        <w:ind w:left="0"/>
        <w:contextualSpacing w:val="0"/>
        <w:jc w:val="center"/>
        <w:rPr>
          <w:rFonts w:ascii="Times New Roman" w:hAnsi="Times New Roman"/>
          <w:b/>
          <w:color w:val="000000" w:themeColor="text1"/>
          <w:sz w:val="28"/>
          <w:szCs w:val="28"/>
        </w:rPr>
      </w:pPr>
      <w:r>
        <w:rPr>
          <w:rFonts w:ascii="Times New Roman" w:hAnsi="Times New Roman"/>
          <w:b/>
          <w:color w:val="000000" w:themeColor="text1"/>
          <w:sz w:val="28"/>
          <w:szCs w:val="28"/>
        </w:rPr>
        <w:t>«АКАДЕМИК В.ВОҲИДОВ НОМИДАГИ РЕСПУБЛИКА ИХТИСОСЛАШТИРИЛГАН ХИРУРГИЯ ИЛМИЙ-АМАЛИЙ ТИББИЁТ МАРКАЗИ» ДАВЛАТ МУАССАСАСИ</w:t>
      </w:r>
    </w:p>
    <w:p w14:paraId="1B6B6E3E" w14:textId="77777777" w:rsidR="007F793E" w:rsidRDefault="00347CB2">
      <w:pPr>
        <w:pStyle w:val="12"/>
        <w:spacing w:after="1000" w:line="240" w:lineRule="auto"/>
        <w:ind w:left="0"/>
        <w:contextualSpacing w:val="0"/>
        <w:jc w:val="center"/>
        <w:rPr>
          <w:rFonts w:ascii="Times New Roman" w:hAnsi="Times New Roman"/>
          <w:b/>
          <w:color w:val="000000" w:themeColor="text1"/>
          <w:sz w:val="28"/>
          <w:szCs w:val="28"/>
        </w:rPr>
      </w:pPr>
      <w:r>
        <w:rPr>
          <w:rFonts w:ascii="Times New Roman" w:hAnsi="Times New Roman"/>
          <w:b/>
          <w:color w:val="000000" w:themeColor="text1"/>
          <w:sz w:val="28"/>
          <w:szCs w:val="28"/>
        </w:rPr>
        <w:t>ЭРГАШЕВ СУХРОБ ПАНЖИ ЎҒЛИ</w:t>
      </w:r>
    </w:p>
    <w:p w14:paraId="0370F979" w14:textId="77777777" w:rsidR="007F793E" w:rsidRDefault="00347CB2">
      <w:pPr>
        <w:pStyle w:val="12"/>
        <w:spacing w:after="1000" w:line="240" w:lineRule="auto"/>
        <w:ind w:left="0"/>
        <w:contextualSpacing w:val="0"/>
        <w:jc w:val="center"/>
        <w:rPr>
          <w:rFonts w:ascii="Times New Roman" w:hAnsi="Times New Roman"/>
          <w:b/>
          <w:color w:val="000000" w:themeColor="text1"/>
          <w:sz w:val="28"/>
          <w:szCs w:val="28"/>
        </w:rPr>
      </w:pPr>
      <w:r>
        <w:rPr>
          <w:rFonts w:ascii="Times New Roman" w:hAnsi="Times New Roman"/>
          <w:b/>
          <w:color w:val="000000" w:themeColor="text1"/>
          <w:sz w:val="28"/>
          <w:szCs w:val="28"/>
        </w:rPr>
        <w:t xml:space="preserve">МИТРАЛ ҚОПҚОҚ ШИКАСТЛАНИШЛАРИНИ </w:t>
      </w:r>
      <w:r>
        <w:rPr>
          <w:rFonts w:ascii="Times New Roman" w:hAnsi="Times New Roman"/>
          <w:b/>
          <w:color w:val="000000" w:themeColor="text1"/>
          <w:sz w:val="28"/>
          <w:szCs w:val="28"/>
          <w:lang w:val="uz-Cyrl-UZ"/>
        </w:rPr>
        <w:t>ЖАРРОҲЛИК</w:t>
      </w:r>
      <w:r>
        <w:rPr>
          <w:rFonts w:ascii="Times New Roman" w:hAnsi="Times New Roman"/>
          <w:b/>
          <w:color w:val="000000" w:themeColor="text1"/>
          <w:sz w:val="28"/>
          <w:szCs w:val="28"/>
        </w:rPr>
        <w:t xml:space="preserve"> ДАВОЛАШ БОСҚИЧЛАРИДА ВОЛЕМИК </w:t>
      </w:r>
      <w:r>
        <w:rPr>
          <w:rFonts w:ascii="Times New Roman" w:hAnsi="Times New Roman"/>
          <w:b/>
          <w:color w:val="000000" w:themeColor="text1"/>
          <w:sz w:val="28"/>
          <w:szCs w:val="28"/>
          <w:lang w:val="uz-Cyrl-UZ"/>
        </w:rPr>
        <w:t>ҲОЛАТ</w:t>
      </w:r>
      <w:r>
        <w:rPr>
          <w:rFonts w:ascii="Times New Roman" w:hAnsi="Times New Roman"/>
          <w:b/>
          <w:color w:val="000000" w:themeColor="text1"/>
          <w:sz w:val="28"/>
          <w:szCs w:val="28"/>
        </w:rPr>
        <w:t xml:space="preserve"> БУЗИЛИШЛАРИНИ </w:t>
      </w:r>
      <w:r>
        <w:rPr>
          <w:rFonts w:ascii="Times New Roman" w:hAnsi="Times New Roman"/>
          <w:b/>
          <w:color w:val="000000" w:themeColor="text1"/>
          <w:sz w:val="28"/>
          <w:szCs w:val="28"/>
          <w:lang w:val="uz-Cyrl-UZ"/>
        </w:rPr>
        <w:t>ТЎҒИРЛАШ</w:t>
      </w:r>
      <w:r>
        <w:rPr>
          <w:rFonts w:ascii="Times New Roman" w:hAnsi="Times New Roman"/>
          <w:b/>
          <w:color w:val="000000" w:themeColor="text1"/>
          <w:sz w:val="28"/>
          <w:szCs w:val="28"/>
        </w:rPr>
        <w:t xml:space="preserve"> ВА </w:t>
      </w:r>
      <w:r>
        <w:rPr>
          <w:rFonts w:ascii="Times New Roman" w:hAnsi="Times New Roman"/>
          <w:b/>
          <w:color w:val="000000" w:themeColor="text1"/>
          <w:sz w:val="28"/>
          <w:szCs w:val="28"/>
          <w:lang w:val="uz-Cyrl-UZ"/>
        </w:rPr>
        <w:t xml:space="preserve">НАЗОРАТ ҚИЛИШНИ </w:t>
      </w:r>
      <w:r>
        <w:rPr>
          <w:rFonts w:ascii="Times New Roman" w:hAnsi="Times New Roman"/>
          <w:b/>
          <w:color w:val="000000" w:themeColor="text1"/>
          <w:sz w:val="28"/>
          <w:szCs w:val="28"/>
        </w:rPr>
        <w:t>ОПТИМАЛЛАШТИРИШ</w:t>
      </w:r>
    </w:p>
    <w:p w14:paraId="201F59DF" w14:textId="77777777" w:rsidR="007F793E" w:rsidRDefault="00347CB2">
      <w:pPr>
        <w:jc w:val="center"/>
        <w:rPr>
          <w:b/>
          <w:color w:val="000000" w:themeColor="text1"/>
          <w:sz w:val="24"/>
          <w:szCs w:val="24"/>
          <w:lang w:val="uz-Cyrl-UZ"/>
        </w:rPr>
      </w:pPr>
      <w:r>
        <w:rPr>
          <w:b/>
          <w:color w:val="000000" w:themeColor="text1"/>
          <w:sz w:val="24"/>
          <w:szCs w:val="24"/>
          <w:lang w:val="uz-Cyrl-UZ"/>
        </w:rPr>
        <w:t>14.00.37 –Анестезиология ва реаниматология</w:t>
      </w:r>
    </w:p>
    <w:p w14:paraId="33A2EA34" w14:textId="77777777" w:rsidR="007F793E" w:rsidRDefault="00347CB2" w:rsidP="00347CB2">
      <w:pPr>
        <w:spacing w:before="1000"/>
        <w:jc w:val="center"/>
        <w:rPr>
          <w:b/>
          <w:color w:val="000000" w:themeColor="text1"/>
          <w:sz w:val="24"/>
          <w:szCs w:val="24"/>
          <w:lang w:val="uz-Cyrl-UZ"/>
        </w:rPr>
      </w:pPr>
      <w:r>
        <w:rPr>
          <w:b/>
          <w:color w:val="000000" w:themeColor="text1"/>
          <w:sz w:val="24"/>
          <w:szCs w:val="24"/>
          <w:lang w:val="uz-Cyrl-UZ"/>
        </w:rPr>
        <w:t>ТИББИЁТ ФАНЛАРИ БЎЙИЧА ФАЛСАФА ДОКТОРИ (</w:t>
      </w:r>
      <w:r>
        <w:rPr>
          <w:b/>
          <w:color w:val="000000" w:themeColor="text1"/>
          <w:sz w:val="24"/>
          <w:szCs w:val="24"/>
          <w:lang w:val="uz-Latn-UZ"/>
        </w:rPr>
        <w:t>PhD</w:t>
      </w:r>
      <w:r>
        <w:rPr>
          <w:b/>
          <w:color w:val="000000" w:themeColor="text1"/>
          <w:sz w:val="24"/>
          <w:szCs w:val="24"/>
          <w:lang w:val="uz-Cyrl-UZ"/>
        </w:rPr>
        <w:t>)</w:t>
      </w:r>
    </w:p>
    <w:p w14:paraId="0BFFA263" w14:textId="23D3368E" w:rsidR="007F793E" w:rsidRDefault="00347CB2">
      <w:pPr>
        <w:spacing w:after="3600"/>
        <w:jc w:val="center"/>
        <w:rPr>
          <w:b/>
          <w:color w:val="000000" w:themeColor="text1"/>
          <w:sz w:val="24"/>
          <w:szCs w:val="24"/>
          <w:lang w:val="uz-Cyrl-UZ"/>
        </w:rPr>
      </w:pPr>
      <w:r>
        <w:rPr>
          <w:b/>
          <w:bCs/>
          <w:noProof/>
          <w:sz w:val="28"/>
          <w:szCs w:val="28"/>
          <w:lang w:val="en-US"/>
        </w:rPr>
        <mc:AlternateContent>
          <mc:Choice Requires="wps">
            <w:drawing>
              <wp:anchor distT="0" distB="0" distL="114300" distR="114300" simplePos="0" relativeHeight="251663360" behindDoc="0" locked="0" layoutInCell="1" allowOverlap="1" wp14:anchorId="2E56229B" wp14:editId="70049B8B">
                <wp:simplePos x="0" y="0"/>
                <wp:positionH relativeFrom="column">
                  <wp:posOffset>4781550</wp:posOffset>
                </wp:positionH>
                <wp:positionV relativeFrom="paragraph">
                  <wp:posOffset>1765300</wp:posOffset>
                </wp:positionV>
                <wp:extent cx="1809750" cy="1800225"/>
                <wp:effectExtent l="0" t="0" r="19050" b="28575"/>
                <wp:wrapNone/>
                <wp:docPr id="85" name="Прямоугольник 85"/>
                <wp:cNvGraphicFramePr/>
                <a:graphic xmlns:a="http://schemas.openxmlformats.org/drawingml/2006/main">
                  <a:graphicData uri="http://schemas.microsoft.com/office/word/2010/wordprocessingShape">
                    <wps:wsp>
                      <wps:cNvSpPr/>
                      <wps:spPr>
                        <a:xfrm>
                          <a:off x="0" y="0"/>
                          <a:ext cx="1809750" cy="18002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89ECF7" id="Прямоугольник 85" o:spid="_x0000_s1026" style="position:absolute;margin-left:376.5pt;margin-top:139pt;width:142.5pt;height:141.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" fillcolor="white [3212]" strokecolor="white [3212]" strokeweight="1pt"/>
            </w:pict>
          </mc:Fallback>
        </mc:AlternateContent>
      </w:r>
      <w:r>
        <w:rPr>
          <w:b/>
          <w:color w:val="000000" w:themeColor="text1"/>
          <w:sz w:val="24"/>
          <w:szCs w:val="24"/>
          <w:lang w:val="uz-Cyrl-UZ"/>
        </w:rPr>
        <w:t>ДИССЕРТАЦИЯСИ АВТОРEФЕРАТИ</w:t>
      </w:r>
    </w:p>
    <w:p w14:paraId="69056D1B" w14:textId="23197CBD" w:rsidR="007F793E" w:rsidRDefault="00347CB2">
      <w:pPr>
        <w:spacing w:after="160"/>
        <w:ind w:firstLine="567"/>
        <w:jc w:val="center"/>
        <w:rPr>
          <w:b/>
          <w:color w:val="000000" w:themeColor="text1"/>
          <w:sz w:val="24"/>
          <w:szCs w:val="24"/>
          <w:lang w:val="uz-Cyrl-UZ"/>
        </w:rPr>
      </w:pPr>
      <w:r>
        <w:rPr>
          <w:b/>
          <w:color w:val="000000" w:themeColor="text1"/>
          <w:sz w:val="24"/>
          <w:szCs w:val="24"/>
          <w:lang w:val="uz-Cyrl-UZ"/>
        </w:rPr>
        <w:t>ТОШКЕНТ -2025</w:t>
      </w:r>
      <w:r>
        <w:rPr>
          <w:b/>
          <w:color w:val="000000" w:themeColor="text1"/>
          <w:sz w:val="24"/>
          <w:szCs w:val="24"/>
          <w:lang w:val="uz-Cyrl-UZ"/>
        </w:rPr>
        <w:br w:type="page"/>
      </w:r>
    </w:p>
    <w:p w14:paraId="1037870B" w14:textId="77777777" w:rsidR="007F793E" w:rsidRPr="00347CB2" w:rsidRDefault="00347CB2" w:rsidP="00347CB2">
      <w:pPr>
        <w:spacing w:after="400"/>
        <w:ind w:firstLine="567"/>
        <w:jc w:val="both"/>
        <w:rPr>
          <w:b/>
          <w:color w:val="000000" w:themeColor="text1"/>
          <w:sz w:val="22"/>
          <w:szCs w:val="22"/>
          <w:lang w:val="uz-Cyrl-UZ"/>
        </w:rPr>
      </w:pPr>
      <w:r w:rsidRPr="00347CB2">
        <w:rPr>
          <w:b/>
          <w:color w:val="000000" w:themeColor="text1"/>
          <w:sz w:val="22"/>
          <w:szCs w:val="22"/>
          <w:lang w:val="uz-Cyrl-UZ"/>
        </w:rPr>
        <w:lastRenderedPageBreak/>
        <w:t xml:space="preserve">Фалсафа доктори (PhD) диссертацияси мавзуси Ўзбекистон Республикаси Олий таълим, фан ва инновациялар вазирлиги ҳузуридаги Олий аттестация комиссиясида B2024.2.PhD/Tib4765 рақами билан рўйхатга олинган. </w:t>
      </w:r>
    </w:p>
    <w:p w14:paraId="3D44697E" w14:textId="77777777" w:rsidR="007F793E" w:rsidRPr="00347CB2" w:rsidRDefault="00347CB2" w:rsidP="00347CB2">
      <w:pPr>
        <w:pStyle w:val="13"/>
        <w:ind w:firstLine="567"/>
        <w:jc w:val="both"/>
        <w:rPr>
          <w:rFonts w:ascii="Times New Roman" w:hAnsi="Times New Roman"/>
          <w:sz w:val="22"/>
          <w:szCs w:val="22"/>
          <w:lang w:val="uz-Cyrl-UZ"/>
        </w:rPr>
      </w:pPr>
      <w:r w:rsidRPr="00347CB2">
        <w:rPr>
          <w:rFonts w:ascii="Times New Roman" w:hAnsi="Times New Roman"/>
          <w:sz w:val="22"/>
          <w:szCs w:val="22"/>
          <w:lang w:val="uz-Cyrl-UZ"/>
        </w:rPr>
        <w:t xml:space="preserve">Диссертация </w:t>
      </w:r>
      <w:r w:rsidRPr="00347CB2">
        <w:rPr>
          <w:rFonts w:ascii="Times New Roman" w:hAnsi="Times New Roman"/>
          <w:sz w:val="22"/>
          <w:szCs w:val="22"/>
        </w:rPr>
        <w:t xml:space="preserve">«Академик </w:t>
      </w:r>
      <w:proofErr w:type="spellStart"/>
      <w:r w:rsidRPr="00347CB2">
        <w:rPr>
          <w:rFonts w:ascii="Times New Roman" w:hAnsi="Times New Roman"/>
          <w:sz w:val="22"/>
          <w:szCs w:val="22"/>
        </w:rPr>
        <w:t>В.Во</w:t>
      </w:r>
      <w:proofErr w:type="spellEnd"/>
      <w:r w:rsidRPr="00347CB2">
        <w:rPr>
          <w:rFonts w:ascii="Times New Roman" w:hAnsi="Times New Roman"/>
          <w:sz w:val="22"/>
          <w:szCs w:val="22"/>
          <w:lang w:val="uz-Cyrl-UZ"/>
        </w:rPr>
        <w:t>ҳ</w:t>
      </w:r>
      <w:proofErr w:type="spellStart"/>
      <w:r w:rsidRPr="00347CB2">
        <w:rPr>
          <w:rFonts w:ascii="Times New Roman" w:hAnsi="Times New Roman"/>
          <w:sz w:val="22"/>
          <w:szCs w:val="22"/>
        </w:rPr>
        <w:t>идов</w:t>
      </w:r>
      <w:proofErr w:type="spellEnd"/>
      <w:r w:rsidRPr="00347CB2">
        <w:rPr>
          <w:rFonts w:ascii="Times New Roman" w:hAnsi="Times New Roman"/>
          <w:sz w:val="22"/>
          <w:szCs w:val="22"/>
        </w:rPr>
        <w:t xml:space="preserve"> </w:t>
      </w:r>
      <w:proofErr w:type="spellStart"/>
      <w:r w:rsidRPr="00347CB2">
        <w:rPr>
          <w:rFonts w:ascii="Times New Roman" w:hAnsi="Times New Roman"/>
          <w:sz w:val="22"/>
          <w:szCs w:val="22"/>
        </w:rPr>
        <w:t>номидаги</w:t>
      </w:r>
      <w:proofErr w:type="spellEnd"/>
      <w:r w:rsidRPr="00347CB2">
        <w:rPr>
          <w:rFonts w:ascii="Times New Roman" w:hAnsi="Times New Roman"/>
          <w:sz w:val="22"/>
          <w:szCs w:val="22"/>
        </w:rPr>
        <w:t xml:space="preserve"> </w:t>
      </w:r>
      <w:r w:rsidRPr="00347CB2">
        <w:rPr>
          <w:rFonts w:ascii="Times New Roman" w:hAnsi="Times New Roman"/>
          <w:sz w:val="22"/>
          <w:szCs w:val="22"/>
          <w:lang w:val="uz-Cyrl-UZ"/>
        </w:rPr>
        <w:t>Республика ихтисослаштирилган хирургия илмий-амалий тиббиет маркази</w:t>
      </w:r>
      <w:r w:rsidRPr="00347CB2">
        <w:rPr>
          <w:rFonts w:ascii="Times New Roman" w:hAnsi="Times New Roman"/>
          <w:sz w:val="22"/>
          <w:szCs w:val="22"/>
        </w:rPr>
        <w:t xml:space="preserve">» Давлат </w:t>
      </w:r>
      <w:proofErr w:type="spellStart"/>
      <w:r w:rsidRPr="00347CB2">
        <w:rPr>
          <w:rFonts w:ascii="Times New Roman" w:hAnsi="Times New Roman"/>
          <w:sz w:val="22"/>
          <w:szCs w:val="22"/>
        </w:rPr>
        <w:t>муассасасида</w:t>
      </w:r>
      <w:proofErr w:type="spellEnd"/>
      <w:r w:rsidRPr="00347CB2">
        <w:rPr>
          <w:rFonts w:ascii="Times New Roman" w:hAnsi="Times New Roman"/>
          <w:sz w:val="22"/>
          <w:szCs w:val="22"/>
          <w:lang w:val="uz-Cyrl-UZ"/>
        </w:rPr>
        <w:t xml:space="preserve"> бажарилган. </w:t>
      </w:r>
    </w:p>
    <w:p w14:paraId="048FDEF8" w14:textId="77777777" w:rsidR="007F793E" w:rsidRPr="00347CB2" w:rsidRDefault="00347CB2">
      <w:pPr>
        <w:pStyle w:val="13"/>
        <w:spacing w:after="400"/>
        <w:ind w:firstLine="567"/>
        <w:jc w:val="both"/>
        <w:rPr>
          <w:rFonts w:ascii="Times New Roman" w:hAnsi="Times New Roman"/>
          <w:sz w:val="22"/>
          <w:szCs w:val="22"/>
          <w:lang w:val="uz-Cyrl-UZ"/>
        </w:rPr>
      </w:pPr>
      <w:r w:rsidRPr="00347CB2">
        <w:rPr>
          <w:rFonts w:ascii="Times New Roman" w:hAnsi="Times New Roman"/>
          <w:sz w:val="22"/>
          <w:szCs w:val="22"/>
          <w:lang w:val="uz-Cyrl-UZ"/>
        </w:rPr>
        <w:t>Диссертация автореферати уч тилда (ўзбек, рус, инглиз (резюме)) Илмий кенгашнинг веб-сахифасида www.bmtm.uz ва «Ziyonet» Ахборот таълим порталида (www.ziyonet.uz) жойлаштирилган.</w:t>
      </w:r>
    </w:p>
    <w:tbl>
      <w:tblPr>
        <w:tblW w:w="9356" w:type="dxa"/>
        <w:jc w:val="center"/>
        <w:tblLook w:val="04A0" w:firstRow="1" w:lastRow="0" w:firstColumn="1" w:lastColumn="0" w:noHBand="0" w:noVBand="1"/>
      </w:tblPr>
      <w:tblGrid>
        <w:gridCol w:w="4028"/>
        <w:gridCol w:w="5328"/>
      </w:tblGrid>
      <w:tr w:rsidR="007F793E" w:rsidRPr="00347CB2" w14:paraId="457757C1" w14:textId="77777777" w:rsidTr="00347CB2">
        <w:trPr>
          <w:trHeight w:val="20"/>
          <w:jc w:val="center"/>
        </w:trPr>
        <w:tc>
          <w:tcPr>
            <w:tcW w:w="3833" w:type="dxa"/>
          </w:tcPr>
          <w:p w14:paraId="1E697B8E" w14:textId="77777777" w:rsidR="007F793E" w:rsidRPr="00347CB2" w:rsidRDefault="00347CB2" w:rsidP="00347CB2">
            <w:pPr>
              <w:pStyle w:val="af3"/>
              <w:spacing w:line="240" w:lineRule="auto"/>
              <w:ind w:firstLine="462"/>
              <w:jc w:val="left"/>
              <w:rPr>
                <w:b w:val="0"/>
                <w:color w:val="000000" w:themeColor="text1"/>
                <w:sz w:val="22"/>
                <w:szCs w:val="22"/>
                <w:lang w:eastAsia="en-US"/>
              </w:rPr>
            </w:pPr>
            <w:r w:rsidRPr="00347CB2">
              <w:rPr>
                <w:color w:val="000000" w:themeColor="text1"/>
                <w:sz w:val="22"/>
                <w:szCs w:val="22"/>
                <w:lang w:val="uz-Cyrl-UZ" w:eastAsia="en-US"/>
              </w:rPr>
              <w:t>Илмий раҳбар</w:t>
            </w:r>
            <w:r w:rsidRPr="00347CB2">
              <w:rPr>
                <w:color w:val="000000" w:themeColor="text1"/>
                <w:sz w:val="22"/>
                <w:szCs w:val="22"/>
                <w:lang w:eastAsia="en-US"/>
              </w:rPr>
              <w:t>:</w:t>
            </w:r>
          </w:p>
        </w:tc>
        <w:tc>
          <w:tcPr>
            <w:tcW w:w="5069" w:type="dxa"/>
          </w:tcPr>
          <w:p w14:paraId="4FB5B78C" w14:textId="77777777" w:rsidR="007F793E" w:rsidRPr="00347CB2" w:rsidRDefault="00347CB2">
            <w:pPr>
              <w:pStyle w:val="af3"/>
              <w:spacing w:line="240" w:lineRule="auto"/>
              <w:jc w:val="left"/>
              <w:rPr>
                <w:color w:val="000000" w:themeColor="text1"/>
                <w:sz w:val="22"/>
                <w:szCs w:val="22"/>
                <w:lang w:eastAsia="en-US"/>
              </w:rPr>
            </w:pPr>
            <w:proofErr w:type="spellStart"/>
            <w:r w:rsidRPr="00347CB2">
              <w:rPr>
                <w:color w:val="000000" w:themeColor="text1"/>
                <w:sz w:val="22"/>
                <w:szCs w:val="22"/>
                <w:lang w:eastAsia="en-US"/>
              </w:rPr>
              <w:t>Ибадов</w:t>
            </w:r>
            <w:proofErr w:type="spellEnd"/>
            <w:r w:rsidRPr="00347CB2">
              <w:rPr>
                <w:color w:val="000000" w:themeColor="text1"/>
                <w:sz w:val="22"/>
                <w:szCs w:val="22"/>
                <w:lang w:eastAsia="en-US"/>
              </w:rPr>
              <w:t xml:space="preserve"> Равшан Алиевич </w:t>
            </w:r>
          </w:p>
          <w:p w14:paraId="094F6236" w14:textId="77777777" w:rsidR="007F793E" w:rsidRPr="00347CB2" w:rsidRDefault="00347CB2" w:rsidP="00347CB2">
            <w:pPr>
              <w:pStyle w:val="af3"/>
              <w:spacing w:after="200" w:line="240" w:lineRule="auto"/>
              <w:jc w:val="left"/>
              <w:rPr>
                <w:b w:val="0"/>
                <w:color w:val="000000" w:themeColor="text1"/>
                <w:sz w:val="22"/>
                <w:szCs w:val="22"/>
                <w:lang w:eastAsia="en-US"/>
              </w:rPr>
            </w:pPr>
            <w:r w:rsidRPr="00347CB2">
              <w:rPr>
                <w:b w:val="0"/>
                <w:color w:val="000000" w:themeColor="text1"/>
                <w:sz w:val="22"/>
                <w:szCs w:val="22"/>
                <w:lang w:val="uz-Cyrl-UZ" w:eastAsia="en-US"/>
              </w:rPr>
              <w:t>тиббиет фанлари доктори</w:t>
            </w:r>
            <w:r w:rsidRPr="00347CB2">
              <w:rPr>
                <w:b w:val="0"/>
                <w:color w:val="000000" w:themeColor="text1"/>
                <w:sz w:val="22"/>
                <w:szCs w:val="22"/>
                <w:lang w:eastAsia="en-US"/>
              </w:rPr>
              <w:t>, профессор</w:t>
            </w:r>
          </w:p>
        </w:tc>
      </w:tr>
      <w:tr w:rsidR="007F793E" w:rsidRPr="00347CB2" w14:paraId="5257A6E0" w14:textId="77777777" w:rsidTr="00347CB2">
        <w:trPr>
          <w:trHeight w:val="20"/>
          <w:jc w:val="center"/>
        </w:trPr>
        <w:tc>
          <w:tcPr>
            <w:tcW w:w="3833" w:type="dxa"/>
          </w:tcPr>
          <w:p w14:paraId="0E6E726A" w14:textId="77777777" w:rsidR="007F793E" w:rsidRPr="00347CB2" w:rsidRDefault="00347CB2" w:rsidP="00347CB2">
            <w:pPr>
              <w:pStyle w:val="af3"/>
              <w:spacing w:line="240" w:lineRule="auto"/>
              <w:ind w:firstLine="462"/>
              <w:jc w:val="left"/>
              <w:rPr>
                <w:b w:val="0"/>
                <w:color w:val="000000" w:themeColor="text1"/>
                <w:sz w:val="22"/>
                <w:szCs w:val="22"/>
                <w:lang w:eastAsia="en-US"/>
              </w:rPr>
            </w:pPr>
            <w:r w:rsidRPr="00347CB2">
              <w:rPr>
                <w:color w:val="000000" w:themeColor="text1"/>
                <w:sz w:val="22"/>
                <w:szCs w:val="22"/>
                <w:lang w:val="uz-Cyrl-UZ" w:eastAsia="en-US"/>
              </w:rPr>
              <w:t>Расмий оппонентлар</w:t>
            </w:r>
            <w:r w:rsidRPr="00347CB2">
              <w:rPr>
                <w:color w:val="000000" w:themeColor="text1"/>
                <w:sz w:val="22"/>
                <w:szCs w:val="22"/>
                <w:lang w:eastAsia="en-US"/>
              </w:rPr>
              <w:t>:</w:t>
            </w:r>
          </w:p>
          <w:p w14:paraId="3E28042E" w14:textId="77777777" w:rsidR="007F793E" w:rsidRPr="00347CB2" w:rsidRDefault="007F793E" w:rsidP="00347CB2">
            <w:pPr>
              <w:pStyle w:val="af3"/>
              <w:spacing w:line="240" w:lineRule="auto"/>
              <w:ind w:firstLine="462"/>
              <w:rPr>
                <w:b w:val="0"/>
                <w:color w:val="000000" w:themeColor="text1"/>
                <w:sz w:val="22"/>
                <w:szCs w:val="22"/>
              </w:rPr>
            </w:pPr>
          </w:p>
        </w:tc>
        <w:tc>
          <w:tcPr>
            <w:tcW w:w="5069" w:type="dxa"/>
          </w:tcPr>
          <w:p w14:paraId="40C9D3E0" w14:textId="77777777" w:rsidR="00B47F33" w:rsidRPr="00347CB2" w:rsidRDefault="00347CB2">
            <w:pPr>
              <w:pStyle w:val="af3"/>
              <w:spacing w:line="240" w:lineRule="auto"/>
              <w:jc w:val="both"/>
              <w:rPr>
                <w:bCs/>
                <w:sz w:val="22"/>
                <w:szCs w:val="22"/>
                <w:lang w:eastAsia="en-US"/>
              </w:rPr>
            </w:pPr>
            <w:proofErr w:type="spellStart"/>
            <w:r w:rsidRPr="00347CB2">
              <w:rPr>
                <w:bCs/>
                <w:sz w:val="22"/>
                <w:szCs w:val="22"/>
                <w:lang w:eastAsia="en-US"/>
              </w:rPr>
              <w:t>Сатвалдийева</w:t>
            </w:r>
            <w:proofErr w:type="spellEnd"/>
            <w:r w:rsidRPr="00347CB2">
              <w:rPr>
                <w:bCs/>
                <w:sz w:val="22"/>
                <w:szCs w:val="22"/>
                <w:lang w:eastAsia="en-US"/>
              </w:rPr>
              <w:t xml:space="preserve"> </w:t>
            </w:r>
            <w:proofErr w:type="spellStart"/>
            <w:r w:rsidR="00B47F33" w:rsidRPr="00347CB2">
              <w:rPr>
                <w:bCs/>
                <w:sz w:val="22"/>
                <w:szCs w:val="22"/>
                <w:lang w:eastAsia="en-US"/>
              </w:rPr>
              <w:t>Э</w:t>
            </w:r>
            <w:r w:rsidRPr="00347CB2">
              <w:rPr>
                <w:bCs/>
                <w:sz w:val="22"/>
                <w:szCs w:val="22"/>
                <w:lang w:eastAsia="en-US"/>
              </w:rPr>
              <w:t>лмира</w:t>
            </w:r>
            <w:proofErr w:type="spellEnd"/>
            <w:r w:rsidRPr="00347CB2">
              <w:rPr>
                <w:bCs/>
                <w:sz w:val="22"/>
                <w:szCs w:val="22"/>
                <w:lang w:eastAsia="en-US"/>
              </w:rPr>
              <w:t xml:space="preserve"> </w:t>
            </w:r>
            <w:proofErr w:type="spellStart"/>
            <w:r w:rsidRPr="00347CB2">
              <w:rPr>
                <w:bCs/>
                <w:sz w:val="22"/>
                <w:szCs w:val="22"/>
                <w:lang w:eastAsia="en-US"/>
              </w:rPr>
              <w:t>Aбдусаматовна</w:t>
            </w:r>
            <w:proofErr w:type="spellEnd"/>
            <w:r w:rsidRPr="00347CB2">
              <w:rPr>
                <w:bCs/>
                <w:sz w:val="22"/>
                <w:szCs w:val="22"/>
                <w:lang w:eastAsia="en-US"/>
              </w:rPr>
              <w:t xml:space="preserve"> </w:t>
            </w:r>
          </w:p>
          <w:p w14:paraId="203530FB" w14:textId="52129CCB" w:rsidR="007F793E" w:rsidRPr="00347CB2" w:rsidRDefault="00B47F33" w:rsidP="00B47F33">
            <w:pPr>
              <w:pStyle w:val="af3"/>
              <w:spacing w:after="120" w:line="240" w:lineRule="auto"/>
              <w:jc w:val="both"/>
              <w:rPr>
                <w:b w:val="0"/>
                <w:sz w:val="22"/>
                <w:szCs w:val="22"/>
                <w:lang w:eastAsia="en-US"/>
              </w:rPr>
            </w:pPr>
            <w:r w:rsidRPr="00347CB2">
              <w:rPr>
                <w:b w:val="0"/>
                <w:color w:val="000000" w:themeColor="text1"/>
                <w:sz w:val="22"/>
                <w:szCs w:val="22"/>
                <w:lang w:val="uz-Cyrl-UZ" w:eastAsia="en-US"/>
              </w:rPr>
              <w:t>тиббиет фанлари доктори</w:t>
            </w:r>
            <w:r w:rsidRPr="00347CB2">
              <w:rPr>
                <w:b w:val="0"/>
                <w:color w:val="000000" w:themeColor="text1"/>
                <w:sz w:val="22"/>
                <w:szCs w:val="22"/>
                <w:lang w:eastAsia="en-US"/>
              </w:rPr>
              <w:t xml:space="preserve">, </w:t>
            </w:r>
            <w:r w:rsidRPr="00347CB2">
              <w:rPr>
                <w:b w:val="0"/>
                <w:sz w:val="22"/>
                <w:szCs w:val="22"/>
                <w:lang w:eastAsia="en-US"/>
              </w:rPr>
              <w:t>профессор</w:t>
            </w:r>
          </w:p>
          <w:p w14:paraId="6D13271A" w14:textId="77777777" w:rsidR="00B47F33" w:rsidRPr="00347CB2" w:rsidRDefault="00347CB2">
            <w:pPr>
              <w:pStyle w:val="af3"/>
              <w:spacing w:line="240" w:lineRule="auto"/>
              <w:jc w:val="both"/>
              <w:rPr>
                <w:b w:val="0"/>
                <w:sz w:val="22"/>
                <w:szCs w:val="22"/>
                <w:lang w:val="uz-Cyrl-UZ" w:eastAsia="en-US"/>
              </w:rPr>
            </w:pPr>
            <w:r w:rsidRPr="00347CB2">
              <w:rPr>
                <w:bCs/>
                <w:sz w:val="22"/>
                <w:szCs w:val="22"/>
                <w:lang w:val="uz-Cyrl-UZ" w:eastAsia="en-US"/>
              </w:rPr>
              <w:t>Aкалаев Рустам Нурмуҳамедович</w:t>
            </w:r>
            <w:r w:rsidRPr="00347CB2">
              <w:rPr>
                <w:b w:val="0"/>
                <w:sz w:val="22"/>
                <w:szCs w:val="22"/>
                <w:lang w:val="uz-Cyrl-UZ" w:eastAsia="en-US"/>
              </w:rPr>
              <w:t xml:space="preserve"> </w:t>
            </w:r>
          </w:p>
          <w:p w14:paraId="33A4BF9D" w14:textId="7B293366" w:rsidR="007F793E" w:rsidRPr="00347CB2" w:rsidRDefault="00B47F33" w:rsidP="00347CB2">
            <w:pPr>
              <w:pStyle w:val="af3"/>
              <w:spacing w:after="200" w:line="240" w:lineRule="auto"/>
              <w:jc w:val="both"/>
              <w:rPr>
                <w:b w:val="0"/>
                <w:sz w:val="22"/>
                <w:szCs w:val="22"/>
                <w:lang w:val="uz-Cyrl-UZ" w:eastAsia="en-US"/>
              </w:rPr>
            </w:pPr>
            <w:r w:rsidRPr="00347CB2">
              <w:rPr>
                <w:b w:val="0"/>
                <w:color w:val="000000" w:themeColor="text1"/>
                <w:sz w:val="22"/>
                <w:szCs w:val="22"/>
                <w:lang w:val="uz-Cyrl-UZ" w:eastAsia="en-US"/>
              </w:rPr>
              <w:t>тиббиет фанлари доктори</w:t>
            </w:r>
            <w:r w:rsidRPr="00347CB2">
              <w:rPr>
                <w:b w:val="0"/>
                <w:color w:val="000000" w:themeColor="text1"/>
                <w:sz w:val="22"/>
                <w:szCs w:val="22"/>
                <w:lang w:eastAsia="en-US"/>
              </w:rPr>
              <w:t xml:space="preserve">, </w:t>
            </w:r>
            <w:r w:rsidRPr="00347CB2">
              <w:rPr>
                <w:b w:val="0"/>
                <w:sz w:val="22"/>
                <w:szCs w:val="22"/>
                <w:lang w:val="uz-Cyrl-UZ" w:eastAsia="en-US"/>
              </w:rPr>
              <w:t>профессор</w:t>
            </w:r>
          </w:p>
        </w:tc>
      </w:tr>
      <w:tr w:rsidR="007F793E" w:rsidRPr="00347CB2" w14:paraId="10A4C4C6" w14:textId="77777777" w:rsidTr="00347CB2">
        <w:trPr>
          <w:trHeight w:val="20"/>
          <w:jc w:val="center"/>
        </w:trPr>
        <w:tc>
          <w:tcPr>
            <w:tcW w:w="3833" w:type="dxa"/>
          </w:tcPr>
          <w:p w14:paraId="1807A411" w14:textId="270C5902" w:rsidR="007F793E" w:rsidRPr="00347CB2" w:rsidRDefault="00347CB2" w:rsidP="00347CB2">
            <w:pPr>
              <w:pStyle w:val="af3"/>
              <w:spacing w:line="240" w:lineRule="auto"/>
              <w:ind w:firstLine="462"/>
              <w:jc w:val="left"/>
              <w:rPr>
                <w:b w:val="0"/>
                <w:color w:val="000000" w:themeColor="text1"/>
                <w:sz w:val="22"/>
                <w:szCs w:val="22"/>
                <w:lang w:eastAsia="en-US"/>
              </w:rPr>
            </w:pPr>
            <w:r w:rsidRPr="00347CB2">
              <w:rPr>
                <w:color w:val="000000" w:themeColor="text1"/>
                <w:sz w:val="22"/>
                <w:szCs w:val="22"/>
                <w:lang w:val="uz-Cyrl-UZ" w:eastAsia="en-US"/>
              </w:rPr>
              <w:t>Етакчи ташкилот</w:t>
            </w:r>
            <w:r w:rsidRPr="00347CB2">
              <w:rPr>
                <w:color w:val="000000" w:themeColor="text1"/>
                <w:sz w:val="22"/>
                <w:szCs w:val="22"/>
                <w:lang w:eastAsia="en-US"/>
              </w:rPr>
              <w:t>:</w:t>
            </w:r>
          </w:p>
        </w:tc>
        <w:tc>
          <w:tcPr>
            <w:tcW w:w="5069" w:type="dxa"/>
          </w:tcPr>
          <w:p w14:paraId="0F4AA2FB" w14:textId="77777777" w:rsidR="00347CB2" w:rsidRDefault="00347CB2">
            <w:pPr>
              <w:pStyle w:val="af3"/>
              <w:spacing w:line="240" w:lineRule="auto"/>
              <w:ind w:right="-108"/>
              <w:jc w:val="both"/>
              <w:rPr>
                <w:sz w:val="22"/>
                <w:szCs w:val="22"/>
              </w:rPr>
            </w:pPr>
            <w:r w:rsidRPr="00347CB2">
              <w:rPr>
                <w:sz w:val="22"/>
                <w:szCs w:val="22"/>
                <w:lang w:eastAsia="en-US"/>
              </w:rPr>
              <w:t>«</w:t>
            </w:r>
            <w:r w:rsidRPr="00347CB2">
              <w:rPr>
                <w:sz w:val="22"/>
                <w:szCs w:val="22"/>
                <w:lang w:val="uz-Cyrl-UZ"/>
              </w:rPr>
              <w:t>Гродно давлат тиббиёт унверситети</w:t>
            </w:r>
            <w:r w:rsidRPr="00347CB2">
              <w:rPr>
                <w:sz w:val="22"/>
                <w:szCs w:val="22"/>
              </w:rPr>
              <w:t>»</w:t>
            </w:r>
          </w:p>
          <w:p w14:paraId="782DD080" w14:textId="1FBF7726" w:rsidR="007F793E" w:rsidRPr="00347CB2" w:rsidRDefault="00347CB2">
            <w:pPr>
              <w:pStyle w:val="af3"/>
              <w:spacing w:line="240" w:lineRule="auto"/>
              <w:ind w:right="-108"/>
              <w:jc w:val="both"/>
              <w:rPr>
                <w:b w:val="0"/>
                <w:color w:val="FF0000"/>
                <w:sz w:val="22"/>
                <w:szCs w:val="22"/>
                <w:lang w:eastAsia="en-US"/>
              </w:rPr>
            </w:pPr>
            <w:r w:rsidRPr="00347CB2">
              <w:rPr>
                <w:sz w:val="22"/>
                <w:szCs w:val="22"/>
              </w:rPr>
              <w:t xml:space="preserve"> (</w:t>
            </w:r>
            <w:r w:rsidRPr="00347CB2">
              <w:rPr>
                <w:sz w:val="22"/>
                <w:szCs w:val="22"/>
                <w:lang w:val="uz-Cyrl-UZ"/>
              </w:rPr>
              <w:t>Гродно</w:t>
            </w:r>
            <w:r w:rsidRPr="00347CB2">
              <w:rPr>
                <w:sz w:val="22"/>
                <w:szCs w:val="22"/>
              </w:rPr>
              <w:t xml:space="preserve"> </w:t>
            </w:r>
            <w:proofErr w:type="spellStart"/>
            <w:r w:rsidRPr="00347CB2">
              <w:rPr>
                <w:sz w:val="22"/>
                <w:szCs w:val="22"/>
              </w:rPr>
              <w:t>шахри</w:t>
            </w:r>
            <w:proofErr w:type="spellEnd"/>
            <w:r w:rsidRPr="00347CB2">
              <w:rPr>
                <w:sz w:val="22"/>
                <w:szCs w:val="22"/>
              </w:rPr>
              <w:t xml:space="preserve">, </w:t>
            </w:r>
            <w:r w:rsidRPr="00347CB2">
              <w:rPr>
                <w:sz w:val="22"/>
                <w:szCs w:val="22"/>
                <w:lang w:val="uz-Cyrl-UZ"/>
              </w:rPr>
              <w:t>Беларусия Республикаси)</w:t>
            </w:r>
            <w:r w:rsidRPr="00347CB2">
              <w:rPr>
                <w:color w:val="FF0000"/>
                <w:sz w:val="22"/>
                <w:szCs w:val="22"/>
                <w:lang w:eastAsia="en-US"/>
              </w:rPr>
              <w:t xml:space="preserve"> </w:t>
            </w:r>
          </w:p>
        </w:tc>
      </w:tr>
    </w:tbl>
    <w:p w14:paraId="1C1DA697" w14:textId="77777777" w:rsidR="007F793E" w:rsidRPr="00347CB2" w:rsidRDefault="00347CB2">
      <w:pPr>
        <w:spacing w:before="420" w:after="120"/>
        <w:ind w:firstLine="567"/>
        <w:jc w:val="both"/>
        <w:rPr>
          <w:sz w:val="22"/>
          <w:szCs w:val="22"/>
        </w:rPr>
      </w:pPr>
      <w:r w:rsidRPr="00347CB2">
        <w:rPr>
          <w:sz w:val="22"/>
          <w:szCs w:val="22"/>
        </w:rPr>
        <w:t xml:space="preserve">Диссертация </w:t>
      </w:r>
      <w:proofErr w:type="spellStart"/>
      <w:r w:rsidRPr="00347CB2">
        <w:rPr>
          <w:sz w:val="22"/>
          <w:szCs w:val="22"/>
        </w:rPr>
        <w:t>ҳимояси</w:t>
      </w:r>
      <w:proofErr w:type="spellEnd"/>
      <w:r w:rsidRPr="00347CB2">
        <w:rPr>
          <w:sz w:val="22"/>
          <w:szCs w:val="22"/>
        </w:rPr>
        <w:t xml:space="preserve"> </w:t>
      </w:r>
      <w:proofErr w:type="spellStart"/>
      <w:r w:rsidRPr="00347CB2">
        <w:rPr>
          <w:sz w:val="22"/>
          <w:szCs w:val="22"/>
        </w:rPr>
        <w:t>Болалар</w:t>
      </w:r>
      <w:proofErr w:type="spellEnd"/>
      <w:r w:rsidRPr="00347CB2">
        <w:rPr>
          <w:sz w:val="22"/>
          <w:szCs w:val="22"/>
        </w:rPr>
        <w:t xml:space="preserve"> </w:t>
      </w:r>
      <w:proofErr w:type="spellStart"/>
      <w:r w:rsidRPr="00347CB2">
        <w:rPr>
          <w:sz w:val="22"/>
          <w:szCs w:val="22"/>
        </w:rPr>
        <w:t>миллий</w:t>
      </w:r>
      <w:proofErr w:type="spellEnd"/>
      <w:r w:rsidRPr="00347CB2">
        <w:rPr>
          <w:sz w:val="22"/>
          <w:szCs w:val="22"/>
        </w:rPr>
        <w:t xml:space="preserve"> </w:t>
      </w:r>
      <w:proofErr w:type="spellStart"/>
      <w:r w:rsidRPr="00347CB2">
        <w:rPr>
          <w:sz w:val="22"/>
          <w:szCs w:val="22"/>
        </w:rPr>
        <w:t>тиббиёт</w:t>
      </w:r>
      <w:proofErr w:type="spellEnd"/>
      <w:r w:rsidRPr="00347CB2">
        <w:rPr>
          <w:sz w:val="22"/>
          <w:szCs w:val="22"/>
        </w:rPr>
        <w:t xml:space="preserve"> </w:t>
      </w:r>
      <w:proofErr w:type="spellStart"/>
      <w:r w:rsidRPr="00347CB2">
        <w:rPr>
          <w:sz w:val="22"/>
          <w:szCs w:val="22"/>
        </w:rPr>
        <w:t>маркази</w:t>
      </w:r>
      <w:proofErr w:type="spellEnd"/>
      <w:r w:rsidRPr="00347CB2">
        <w:rPr>
          <w:sz w:val="22"/>
          <w:szCs w:val="22"/>
        </w:rPr>
        <w:t xml:space="preserve"> </w:t>
      </w:r>
      <w:proofErr w:type="spellStart"/>
      <w:r w:rsidRPr="00347CB2">
        <w:rPr>
          <w:sz w:val="22"/>
          <w:szCs w:val="22"/>
        </w:rPr>
        <w:t>ҳузуридаги</w:t>
      </w:r>
      <w:proofErr w:type="spellEnd"/>
      <w:r w:rsidRPr="00347CB2">
        <w:rPr>
          <w:sz w:val="22"/>
          <w:szCs w:val="22"/>
        </w:rPr>
        <w:t xml:space="preserve"> DSc.04/01.</w:t>
      </w:r>
      <w:proofErr w:type="gramStart"/>
      <w:r w:rsidRPr="00347CB2">
        <w:rPr>
          <w:sz w:val="22"/>
          <w:szCs w:val="22"/>
        </w:rPr>
        <w:t>02.2022.Tib</w:t>
      </w:r>
      <w:proofErr w:type="gramEnd"/>
      <w:r w:rsidRPr="00347CB2">
        <w:rPr>
          <w:sz w:val="22"/>
          <w:szCs w:val="22"/>
        </w:rPr>
        <w:t xml:space="preserve">.147.01 </w:t>
      </w:r>
      <w:proofErr w:type="spellStart"/>
      <w:r w:rsidRPr="00347CB2">
        <w:rPr>
          <w:sz w:val="22"/>
          <w:szCs w:val="22"/>
        </w:rPr>
        <w:t>рақамли</w:t>
      </w:r>
      <w:proofErr w:type="spellEnd"/>
      <w:r w:rsidRPr="00347CB2">
        <w:rPr>
          <w:sz w:val="22"/>
          <w:szCs w:val="22"/>
        </w:rPr>
        <w:t xml:space="preserve"> </w:t>
      </w:r>
      <w:proofErr w:type="spellStart"/>
      <w:r w:rsidRPr="00347CB2">
        <w:rPr>
          <w:sz w:val="22"/>
          <w:szCs w:val="22"/>
        </w:rPr>
        <w:t>илмий</w:t>
      </w:r>
      <w:proofErr w:type="spellEnd"/>
      <w:r w:rsidRPr="00347CB2">
        <w:rPr>
          <w:sz w:val="22"/>
          <w:szCs w:val="22"/>
        </w:rPr>
        <w:t xml:space="preserve"> </w:t>
      </w:r>
      <w:proofErr w:type="spellStart"/>
      <w:r w:rsidRPr="00347CB2">
        <w:rPr>
          <w:sz w:val="22"/>
          <w:szCs w:val="22"/>
        </w:rPr>
        <w:t>кенгашнинг</w:t>
      </w:r>
      <w:proofErr w:type="spellEnd"/>
      <w:r w:rsidRPr="00347CB2">
        <w:rPr>
          <w:sz w:val="22"/>
          <w:szCs w:val="22"/>
        </w:rPr>
        <w:t xml:space="preserve"> 2025 </w:t>
      </w:r>
      <w:proofErr w:type="spellStart"/>
      <w:r w:rsidRPr="00347CB2">
        <w:rPr>
          <w:sz w:val="22"/>
          <w:szCs w:val="22"/>
        </w:rPr>
        <w:t>йил</w:t>
      </w:r>
      <w:proofErr w:type="spellEnd"/>
      <w:r w:rsidRPr="00347CB2">
        <w:rPr>
          <w:sz w:val="22"/>
          <w:szCs w:val="22"/>
        </w:rPr>
        <w:t xml:space="preserve"> «_____» _____________ </w:t>
      </w:r>
      <w:proofErr w:type="spellStart"/>
      <w:r w:rsidRPr="00347CB2">
        <w:rPr>
          <w:sz w:val="22"/>
          <w:szCs w:val="22"/>
        </w:rPr>
        <w:t>соат</w:t>
      </w:r>
      <w:proofErr w:type="spellEnd"/>
      <w:r w:rsidRPr="00347CB2">
        <w:rPr>
          <w:sz w:val="22"/>
          <w:szCs w:val="22"/>
        </w:rPr>
        <w:t xml:space="preserve"> _______</w:t>
      </w:r>
      <w:r w:rsidRPr="00347CB2">
        <w:rPr>
          <w:sz w:val="22"/>
          <w:szCs w:val="22"/>
          <w:lang w:val="uz-Cyrl-UZ"/>
        </w:rPr>
        <w:t xml:space="preserve"> </w:t>
      </w:r>
      <w:r w:rsidRPr="00347CB2">
        <w:rPr>
          <w:sz w:val="22"/>
          <w:szCs w:val="22"/>
        </w:rPr>
        <w:t xml:space="preserve">даги </w:t>
      </w:r>
      <w:proofErr w:type="spellStart"/>
      <w:r w:rsidRPr="00347CB2">
        <w:rPr>
          <w:sz w:val="22"/>
          <w:szCs w:val="22"/>
        </w:rPr>
        <w:t>мажлисида</w:t>
      </w:r>
      <w:proofErr w:type="spellEnd"/>
      <w:r w:rsidRPr="00347CB2">
        <w:rPr>
          <w:sz w:val="22"/>
          <w:szCs w:val="22"/>
        </w:rPr>
        <w:t xml:space="preserve"> </w:t>
      </w:r>
      <w:proofErr w:type="spellStart"/>
      <w:r w:rsidRPr="00347CB2">
        <w:rPr>
          <w:sz w:val="22"/>
          <w:szCs w:val="22"/>
        </w:rPr>
        <w:t>бўлиб</w:t>
      </w:r>
      <w:proofErr w:type="spellEnd"/>
      <w:r w:rsidRPr="00347CB2">
        <w:rPr>
          <w:sz w:val="22"/>
          <w:szCs w:val="22"/>
        </w:rPr>
        <w:t xml:space="preserve"> </w:t>
      </w:r>
      <w:proofErr w:type="spellStart"/>
      <w:r w:rsidRPr="00347CB2">
        <w:rPr>
          <w:sz w:val="22"/>
          <w:szCs w:val="22"/>
        </w:rPr>
        <w:t>ўтади</w:t>
      </w:r>
      <w:proofErr w:type="spellEnd"/>
      <w:r w:rsidRPr="00347CB2">
        <w:rPr>
          <w:sz w:val="22"/>
          <w:szCs w:val="22"/>
        </w:rPr>
        <w:t>. (</w:t>
      </w:r>
      <w:proofErr w:type="spellStart"/>
      <w:r w:rsidRPr="00347CB2">
        <w:rPr>
          <w:sz w:val="22"/>
          <w:szCs w:val="22"/>
        </w:rPr>
        <w:t>Манзил</w:t>
      </w:r>
      <w:proofErr w:type="spellEnd"/>
      <w:r w:rsidRPr="00347CB2">
        <w:rPr>
          <w:sz w:val="22"/>
          <w:szCs w:val="22"/>
        </w:rPr>
        <w:t xml:space="preserve">: </w:t>
      </w:r>
      <w:proofErr w:type="spellStart"/>
      <w:r w:rsidRPr="00347CB2">
        <w:rPr>
          <w:sz w:val="22"/>
          <w:szCs w:val="22"/>
        </w:rPr>
        <w:t>Тошкент</w:t>
      </w:r>
      <w:proofErr w:type="spellEnd"/>
      <w:r w:rsidRPr="00347CB2">
        <w:rPr>
          <w:sz w:val="22"/>
          <w:szCs w:val="22"/>
        </w:rPr>
        <w:t xml:space="preserve"> </w:t>
      </w:r>
      <w:proofErr w:type="spellStart"/>
      <w:r w:rsidRPr="00347CB2">
        <w:rPr>
          <w:sz w:val="22"/>
          <w:szCs w:val="22"/>
        </w:rPr>
        <w:t>шахар</w:t>
      </w:r>
      <w:proofErr w:type="spellEnd"/>
      <w:r w:rsidRPr="00347CB2">
        <w:rPr>
          <w:sz w:val="22"/>
          <w:szCs w:val="22"/>
        </w:rPr>
        <w:t xml:space="preserve">, </w:t>
      </w:r>
      <w:proofErr w:type="spellStart"/>
      <w:r w:rsidRPr="00347CB2">
        <w:rPr>
          <w:sz w:val="22"/>
          <w:szCs w:val="22"/>
        </w:rPr>
        <w:t>Яшнобод</w:t>
      </w:r>
      <w:proofErr w:type="spellEnd"/>
      <w:r w:rsidRPr="00347CB2">
        <w:rPr>
          <w:sz w:val="22"/>
          <w:szCs w:val="22"/>
        </w:rPr>
        <w:t xml:space="preserve"> туман</w:t>
      </w:r>
      <w:r w:rsidRPr="00347CB2">
        <w:rPr>
          <w:sz w:val="22"/>
          <w:szCs w:val="22"/>
          <w:lang w:val="uz-Cyrl-UZ"/>
        </w:rPr>
        <w:t>и</w:t>
      </w:r>
      <w:r w:rsidRPr="00347CB2">
        <w:rPr>
          <w:sz w:val="22"/>
          <w:szCs w:val="22"/>
        </w:rPr>
        <w:t xml:space="preserve">, Паркент </w:t>
      </w:r>
      <w:proofErr w:type="spellStart"/>
      <w:r w:rsidRPr="00347CB2">
        <w:rPr>
          <w:sz w:val="22"/>
          <w:szCs w:val="22"/>
        </w:rPr>
        <w:t>кўчаси</w:t>
      </w:r>
      <w:proofErr w:type="spellEnd"/>
      <w:r w:rsidRPr="00347CB2">
        <w:rPr>
          <w:sz w:val="22"/>
          <w:szCs w:val="22"/>
        </w:rPr>
        <w:t>, 294-уй. Тел./факс: (+99855) 503-03-66, ilmiy.kengash@bmtm.uz).</w:t>
      </w:r>
    </w:p>
    <w:p w14:paraId="388CAD59" w14:textId="77777777" w:rsidR="007F793E" w:rsidRPr="00347CB2" w:rsidRDefault="00347CB2">
      <w:pPr>
        <w:spacing w:after="120"/>
        <w:ind w:firstLine="567"/>
        <w:jc w:val="both"/>
        <w:rPr>
          <w:sz w:val="22"/>
          <w:szCs w:val="22"/>
        </w:rPr>
      </w:pPr>
      <w:r w:rsidRPr="00347CB2">
        <w:rPr>
          <w:sz w:val="22"/>
          <w:szCs w:val="22"/>
        </w:rPr>
        <w:t xml:space="preserve">Диссертация </w:t>
      </w:r>
      <w:proofErr w:type="spellStart"/>
      <w:r w:rsidRPr="00347CB2">
        <w:rPr>
          <w:sz w:val="22"/>
          <w:szCs w:val="22"/>
        </w:rPr>
        <w:t>билан</w:t>
      </w:r>
      <w:proofErr w:type="spellEnd"/>
      <w:r w:rsidRPr="00347CB2">
        <w:rPr>
          <w:sz w:val="22"/>
          <w:szCs w:val="22"/>
        </w:rPr>
        <w:t xml:space="preserve"> </w:t>
      </w:r>
      <w:proofErr w:type="spellStart"/>
      <w:r w:rsidRPr="00347CB2">
        <w:rPr>
          <w:sz w:val="22"/>
          <w:szCs w:val="22"/>
        </w:rPr>
        <w:t>Болалар</w:t>
      </w:r>
      <w:proofErr w:type="spellEnd"/>
      <w:r w:rsidRPr="00347CB2">
        <w:rPr>
          <w:sz w:val="22"/>
          <w:szCs w:val="22"/>
        </w:rPr>
        <w:t xml:space="preserve"> </w:t>
      </w:r>
      <w:proofErr w:type="spellStart"/>
      <w:r w:rsidRPr="00347CB2">
        <w:rPr>
          <w:sz w:val="22"/>
          <w:szCs w:val="22"/>
        </w:rPr>
        <w:t>миллий</w:t>
      </w:r>
      <w:proofErr w:type="spellEnd"/>
      <w:r w:rsidRPr="00347CB2">
        <w:rPr>
          <w:sz w:val="22"/>
          <w:szCs w:val="22"/>
        </w:rPr>
        <w:t xml:space="preserve"> </w:t>
      </w:r>
      <w:proofErr w:type="spellStart"/>
      <w:r w:rsidRPr="00347CB2">
        <w:rPr>
          <w:sz w:val="22"/>
          <w:szCs w:val="22"/>
        </w:rPr>
        <w:t>тиббиёт</w:t>
      </w:r>
      <w:proofErr w:type="spellEnd"/>
      <w:r w:rsidRPr="00347CB2">
        <w:rPr>
          <w:sz w:val="22"/>
          <w:szCs w:val="22"/>
        </w:rPr>
        <w:t xml:space="preserve"> </w:t>
      </w:r>
      <w:proofErr w:type="spellStart"/>
      <w:r w:rsidRPr="00347CB2">
        <w:rPr>
          <w:sz w:val="22"/>
          <w:szCs w:val="22"/>
        </w:rPr>
        <w:t>маркази</w:t>
      </w:r>
      <w:proofErr w:type="spellEnd"/>
      <w:r w:rsidRPr="00347CB2">
        <w:rPr>
          <w:sz w:val="22"/>
          <w:szCs w:val="22"/>
        </w:rPr>
        <w:t xml:space="preserve"> </w:t>
      </w:r>
      <w:proofErr w:type="spellStart"/>
      <w:r w:rsidRPr="00347CB2">
        <w:rPr>
          <w:sz w:val="22"/>
          <w:szCs w:val="22"/>
        </w:rPr>
        <w:t>Ахборот</w:t>
      </w:r>
      <w:proofErr w:type="spellEnd"/>
      <w:r w:rsidRPr="00347CB2">
        <w:rPr>
          <w:sz w:val="22"/>
          <w:szCs w:val="22"/>
        </w:rPr>
        <w:t xml:space="preserve">-ресурс </w:t>
      </w:r>
      <w:proofErr w:type="spellStart"/>
      <w:r w:rsidRPr="00347CB2">
        <w:rPr>
          <w:sz w:val="22"/>
          <w:szCs w:val="22"/>
        </w:rPr>
        <w:t>марказида</w:t>
      </w:r>
      <w:proofErr w:type="spellEnd"/>
      <w:r w:rsidRPr="00347CB2">
        <w:rPr>
          <w:sz w:val="22"/>
          <w:szCs w:val="22"/>
        </w:rPr>
        <w:t xml:space="preserve"> </w:t>
      </w:r>
      <w:proofErr w:type="spellStart"/>
      <w:r w:rsidRPr="00347CB2">
        <w:rPr>
          <w:sz w:val="22"/>
          <w:szCs w:val="22"/>
        </w:rPr>
        <w:t>танишишмумкин</w:t>
      </w:r>
      <w:proofErr w:type="spellEnd"/>
      <w:r w:rsidRPr="00347CB2">
        <w:rPr>
          <w:sz w:val="22"/>
          <w:szCs w:val="22"/>
        </w:rPr>
        <w:t xml:space="preserve"> (_______-</w:t>
      </w:r>
      <w:proofErr w:type="spellStart"/>
      <w:r w:rsidRPr="00347CB2">
        <w:rPr>
          <w:sz w:val="22"/>
          <w:szCs w:val="22"/>
        </w:rPr>
        <w:t>рақам</w:t>
      </w:r>
      <w:proofErr w:type="spellEnd"/>
      <w:r w:rsidRPr="00347CB2">
        <w:rPr>
          <w:sz w:val="22"/>
          <w:szCs w:val="22"/>
        </w:rPr>
        <w:t xml:space="preserve"> </w:t>
      </w:r>
      <w:proofErr w:type="spellStart"/>
      <w:r w:rsidRPr="00347CB2">
        <w:rPr>
          <w:sz w:val="22"/>
          <w:szCs w:val="22"/>
        </w:rPr>
        <w:t>билан</w:t>
      </w:r>
      <w:proofErr w:type="spellEnd"/>
      <w:r w:rsidRPr="00347CB2">
        <w:rPr>
          <w:sz w:val="22"/>
          <w:szCs w:val="22"/>
        </w:rPr>
        <w:t xml:space="preserve"> </w:t>
      </w:r>
      <w:proofErr w:type="spellStart"/>
      <w:r w:rsidRPr="00347CB2">
        <w:rPr>
          <w:sz w:val="22"/>
          <w:szCs w:val="22"/>
        </w:rPr>
        <w:t>рўйхатга</w:t>
      </w:r>
      <w:proofErr w:type="spellEnd"/>
      <w:r w:rsidRPr="00347CB2">
        <w:rPr>
          <w:sz w:val="22"/>
          <w:szCs w:val="22"/>
        </w:rPr>
        <w:t xml:space="preserve"> </w:t>
      </w:r>
      <w:proofErr w:type="spellStart"/>
      <w:r w:rsidRPr="00347CB2">
        <w:rPr>
          <w:sz w:val="22"/>
          <w:szCs w:val="22"/>
        </w:rPr>
        <w:t>олинган</w:t>
      </w:r>
      <w:proofErr w:type="spellEnd"/>
      <w:r w:rsidRPr="00347CB2">
        <w:rPr>
          <w:sz w:val="22"/>
          <w:szCs w:val="22"/>
        </w:rPr>
        <w:t xml:space="preserve">). </w:t>
      </w:r>
      <w:proofErr w:type="spellStart"/>
      <w:r w:rsidRPr="00347CB2">
        <w:rPr>
          <w:sz w:val="22"/>
          <w:szCs w:val="22"/>
        </w:rPr>
        <w:t>Манзил</w:t>
      </w:r>
      <w:proofErr w:type="spellEnd"/>
      <w:r w:rsidRPr="00347CB2">
        <w:rPr>
          <w:sz w:val="22"/>
          <w:szCs w:val="22"/>
          <w:lang w:val="uz-Cyrl-UZ"/>
        </w:rPr>
        <w:t>:</w:t>
      </w:r>
      <w:r w:rsidRPr="00347CB2">
        <w:rPr>
          <w:sz w:val="22"/>
          <w:szCs w:val="22"/>
        </w:rPr>
        <w:t xml:space="preserve"> </w:t>
      </w:r>
      <w:proofErr w:type="spellStart"/>
      <w:r w:rsidRPr="00347CB2">
        <w:rPr>
          <w:sz w:val="22"/>
          <w:szCs w:val="22"/>
        </w:rPr>
        <w:t>Тошкент</w:t>
      </w:r>
      <w:proofErr w:type="spellEnd"/>
      <w:r w:rsidRPr="00347CB2">
        <w:rPr>
          <w:sz w:val="22"/>
          <w:szCs w:val="22"/>
        </w:rPr>
        <w:t xml:space="preserve"> </w:t>
      </w:r>
      <w:proofErr w:type="spellStart"/>
      <w:r w:rsidRPr="00347CB2">
        <w:rPr>
          <w:sz w:val="22"/>
          <w:szCs w:val="22"/>
        </w:rPr>
        <w:t>шахар</w:t>
      </w:r>
      <w:proofErr w:type="spellEnd"/>
      <w:r w:rsidRPr="00347CB2">
        <w:rPr>
          <w:sz w:val="22"/>
          <w:szCs w:val="22"/>
        </w:rPr>
        <w:t xml:space="preserve">, </w:t>
      </w:r>
      <w:proofErr w:type="spellStart"/>
      <w:r w:rsidRPr="00347CB2">
        <w:rPr>
          <w:sz w:val="22"/>
          <w:szCs w:val="22"/>
        </w:rPr>
        <w:t>Яшнобод</w:t>
      </w:r>
      <w:proofErr w:type="spellEnd"/>
      <w:r w:rsidRPr="00347CB2">
        <w:rPr>
          <w:sz w:val="22"/>
          <w:szCs w:val="22"/>
        </w:rPr>
        <w:t xml:space="preserve"> туман</w:t>
      </w:r>
      <w:r w:rsidRPr="00347CB2">
        <w:rPr>
          <w:sz w:val="22"/>
          <w:szCs w:val="22"/>
          <w:lang w:val="uz-Cyrl-UZ"/>
        </w:rPr>
        <w:t>и</w:t>
      </w:r>
      <w:r w:rsidRPr="00347CB2">
        <w:rPr>
          <w:sz w:val="22"/>
          <w:szCs w:val="22"/>
        </w:rPr>
        <w:t xml:space="preserve">, Паркент </w:t>
      </w:r>
      <w:proofErr w:type="spellStart"/>
      <w:r w:rsidRPr="00347CB2">
        <w:rPr>
          <w:sz w:val="22"/>
          <w:szCs w:val="22"/>
        </w:rPr>
        <w:t>кўчаси</w:t>
      </w:r>
      <w:proofErr w:type="spellEnd"/>
      <w:r w:rsidRPr="00347CB2">
        <w:rPr>
          <w:sz w:val="22"/>
          <w:szCs w:val="22"/>
        </w:rPr>
        <w:t>, 294-уй.</w:t>
      </w:r>
      <w:r w:rsidRPr="00347CB2">
        <w:rPr>
          <w:sz w:val="22"/>
          <w:szCs w:val="22"/>
          <w:lang w:val="uz-Cyrl-UZ"/>
        </w:rPr>
        <w:t xml:space="preserve"> </w:t>
      </w:r>
      <w:r w:rsidRPr="00347CB2">
        <w:rPr>
          <w:sz w:val="22"/>
          <w:szCs w:val="22"/>
        </w:rPr>
        <w:t xml:space="preserve">Тел./факс: (+99855) 503-03-66. </w:t>
      </w:r>
    </w:p>
    <w:p w14:paraId="07E2F58B" w14:textId="77777777" w:rsidR="007F793E" w:rsidRPr="00347CB2" w:rsidRDefault="00347CB2">
      <w:pPr>
        <w:ind w:firstLine="567"/>
        <w:jc w:val="both"/>
        <w:rPr>
          <w:sz w:val="22"/>
          <w:szCs w:val="22"/>
        </w:rPr>
      </w:pPr>
      <w:r w:rsidRPr="00347CB2">
        <w:rPr>
          <w:sz w:val="22"/>
          <w:szCs w:val="22"/>
        </w:rPr>
        <w:t xml:space="preserve">Диссертация </w:t>
      </w:r>
      <w:proofErr w:type="spellStart"/>
      <w:r w:rsidRPr="00347CB2">
        <w:rPr>
          <w:sz w:val="22"/>
          <w:szCs w:val="22"/>
        </w:rPr>
        <w:t>автореферати</w:t>
      </w:r>
      <w:proofErr w:type="spellEnd"/>
      <w:r w:rsidRPr="00347CB2">
        <w:rPr>
          <w:sz w:val="22"/>
          <w:szCs w:val="22"/>
        </w:rPr>
        <w:t xml:space="preserve"> 2025 </w:t>
      </w:r>
      <w:proofErr w:type="spellStart"/>
      <w:r w:rsidRPr="00347CB2">
        <w:rPr>
          <w:sz w:val="22"/>
          <w:szCs w:val="22"/>
        </w:rPr>
        <w:t>йил</w:t>
      </w:r>
      <w:proofErr w:type="spellEnd"/>
      <w:r w:rsidRPr="00347CB2">
        <w:rPr>
          <w:sz w:val="22"/>
          <w:szCs w:val="22"/>
        </w:rPr>
        <w:t xml:space="preserve"> «____</w:t>
      </w:r>
      <w:proofErr w:type="gramStart"/>
      <w:r w:rsidRPr="00347CB2">
        <w:rPr>
          <w:sz w:val="22"/>
          <w:szCs w:val="22"/>
        </w:rPr>
        <w:t>_ »</w:t>
      </w:r>
      <w:proofErr w:type="gramEnd"/>
      <w:r w:rsidRPr="00347CB2">
        <w:rPr>
          <w:sz w:val="22"/>
          <w:szCs w:val="22"/>
        </w:rPr>
        <w:t xml:space="preserve"> ____________________ </w:t>
      </w:r>
      <w:proofErr w:type="spellStart"/>
      <w:r w:rsidRPr="00347CB2">
        <w:rPr>
          <w:sz w:val="22"/>
          <w:szCs w:val="22"/>
        </w:rPr>
        <w:t>куни</w:t>
      </w:r>
      <w:proofErr w:type="spellEnd"/>
      <w:r w:rsidRPr="00347CB2">
        <w:rPr>
          <w:sz w:val="22"/>
          <w:szCs w:val="22"/>
        </w:rPr>
        <w:t xml:space="preserve"> </w:t>
      </w:r>
      <w:proofErr w:type="spellStart"/>
      <w:r w:rsidRPr="00347CB2">
        <w:rPr>
          <w:sz w:val="22"/>
          <w:szCs w:val="22"/>
        </w:rPr>
        <w:t>тарқатилди</w:t>
      </w:r>
      <w:proofErr w:type="spellEnd"/>
      <w:r w:rsidRPr="00347CB2">
        <w:rPr>
          <w:sz w:val="22"/>
          <w:szCs w:val="22"/>
        </w:rPr>
        <w:t xml:space="preserve">. </w:t>
      </w:r>
    </w:p>
    <w:p w14:paraId="28F2908B" w14:textId="77777777" w:rsidR="007F793E" w:rsidRPr="00347CB2" w:rsidRDefault="00347CB2">
      <w:pPr>
        <w:ind w:firstLine="567"/>
        <w:rPr>
          <w:sz w:val="22"/>
          <w:szCs w:val="22"/>
        </w:rPr>
      </w:pPr>
      <w:r w:rsidRPr="00347CB2">
        <w:rPr>
          <w:sz w:val="22"/>
          <w:szCs w:val="22"/>
        </w:rPr>
        <w:t xml:space="preserve">(2025 </w:t>
      </w:r>
      <w:proofErr w:type="spellStart"/>
      <w:r w:rsidRPr="00347CB2">
        <w:rPr>
          <w:sz w:val="22"/>
          <w:szCs w:val="22"/>
        </w:rPr>
        <w:t>йил</w:t>
      </w:r>
      <w:proofErr w:type="spellEnd"/>
      <w:r w:rsidRPr="00347CB2">
        <w:rPr>
          <w:sz w:val="22"/>
          <w:szCs w:val="22"/>
        </w:rPr>
        <w:t xml:space="preserve"> «_____» ______________________ даги ______ </w:t>
      </w:r>
      <w:proofErr w:type="spellStart"/>
      <w:r w:rsidRPr="00347CB2">
        <w:rPr>
          <w:sz w:val="22"/>
          <w:szCs w:val="22"/>
        </w:rPr>
        <w:t>рақамли</w:t>
      </w:r>
      <w:proofErr w:type="spellEnd"/>
      <w:r w:rsidRPr="00347CB2">
        <w:rPr>
          <w:sz w:val="22"/>
          <w:szCs w:val="22"/>
        </w:rPr>
        <w:t xml:space="preserve"> реестр </w:t>
      </w:r>
      <w:proofErr w:type="spellStart"/>
      <w:r w:rsidRPr="00347CB2">
        <w:rPr>
          <w:sz w:val="22"/>
          <w:szCs w:val="22"/>
        </w:rPr>
        <w:t>баённомаси</w:t>
      </w:r>
      <w:proofErr w:type="spellEnd"/>
      <w:r w:rsidRPr="00347CB2">
        <w:rPr>
          <w:sz w:val="22"/>
          <w:szCs w:val="22"/>
        </w:rPr>
        <w:t>).</w:t>
      </w:r>
    </w:p>
    <w:p w14:paraId="7C9FDD10" w14:textId="77777777" w:rsidR="007F793E" w:rsidRPr="00347CB2" w:rsidRDefault="007F793E">
      <w:pPr>
        <w:ind w:firstLine="540"/>
        <w:rPr>
          <w:sz w:val="22"/>
          <w:szCs w:val="22"/>
        </w:rPr>
      </w:pPr>
    </w:p>
    <w:p w14:paraId="1BF0B456" w14:textId="77777777" w:rsidR="007F793E" w:rsidRPr="00347CB2" w:rsidRDefault="007F793E">
      <w:pPr>
        <w:ind w:firstLine="540"/>
        <w:rPr>
          <w:sz w:val="22"/>
          <w:szCs w:val="22"/>
        </w:rPr>
      </w:pPr>
    </w:p>
    <w:p w14:paraId="7C431517" w14:textId="77777777" w:rsidR="007F793E" w:rsidRPr="00347CB2" w:rsidRDefault="007F793E">
      <w:pPr>
        <w:ind w:firstLine="540"/>
        <w:rPr>
          <w:sz w:val="22"/>
          <w:szCs w:val="22"/>
        </w:rPr>
      </w:pPr>
    </w:p>
    <w:p w14:paraId="348D08FE" w14:textId="77777777" w:rsidR="007F793E" w:rsidRPr="00347CB2" w:rsidRDefault="007F793E">
      <w:pPr>
        <w:ind w:firstLine="540"/>
        <w:rPr>
          <w:sz w:val="22"/>
          <w:szCs w:val="22"/>
        </w:rPr>
      </w:pPr>
    </w:p>
    <w:p w14:paraId="219ED902" w14:textId="77777777" w:rsidR="007F793E" w:rsidRPr="00347CB2" w:rsidRDefault="007F793E">
      <w:pPr>
        <w:ind w:firstLine="540"/>
        <w:rPr>
          <w:sz w:val="22"/>
          <w:szCs w:val="22"/>
        </w:rPr>
      </w:pPr>
    </w:p>
    <w:p w14:paraId="65F7E84F" w14:textId="77777777" w:rsidR="007F793E" w:rsidRPr="00347CB2" w:rsidRDefault="007F793E">
      <w:pPr>
        <w:ind w:firstLine="540"/>
        <w:rPr>
          <w:sz w:val="22"/>
          <w:szCs w:val="22"/>
        </w:rPr>
      </w:pPr>
    </w:p>
    <w:p w14:paraId="7297FC95" w14:textId="77777777" w:rsidR="007F793E" w:rsidRPr="00347CB2" w:rsidRDefault="007F793E">
      <w:pPr>
        <w:ind w:firstLine="540"/>
        <w:rPr>
          <w:sz w:val="22"/>
          <w:szCs w:val="22"/>
        </w:rPr>
      </w:pPr>
    </w:p>
    <w:p w14:paraId="4BC1D0D2" w14:textId="77777777" w:rsidR="007F793E" w:rsidRPr="00347CB2" w:rsidRDefault="007F793E">
      <w:pPr>
        <w:ind w:firstLine="540"/>
        <w:rPr>
          <w:sz w:val="22"/>
          <w:szCs w:val="22"/>
        </w:rPr>
      </w:pPr>
    </w:p>
    <w:p w14:paraId="6574E952" w14:textId="77777777" w:rsidR="007F793E" w:rsidRPr="00347CB2" w:rsidRDefault="007F793E">
      <w:pPr>
        <w:ind w:firstLine="540"/>
        <w:rPr>
          <w:sz w:val="22"/>
          <w:szCs w:val="22"/>
        </w:rPr>
      </w:pPr>
    </w:p>
    <w:p w14:paraId="5127D13E" w14:textId="0DEDF531" w:rsidR="007F793E" w:rsidRDefault="007F793E">
      <w:pPr>
        <w:ind w:firstLine="540"/>
        <w:rPr>
          <w:sz w:val="22"/>
          <w:szCs w:val="22"/>
        </w:rPr>
      </w:pPr>
    </w:p>
    <w:p w14:paraId="7CE41EC8" w14:textId="77777777" w:rsidR="00347CB2" w:rsidRPr="00347CB2" w:rsidRDefault="00347CB2">
      <w:pPr>
        <w:ind w:firstLine="540"/>
        <w:rPr>
          <w:sz w:val="22"/>
          <w:szCs w:val="22"/>
        </w:rPr>
      </w:pPr>
    </w:p>
    <w:p w14:paraId="7F932B49" w14:textId="0F377F35" w:rsidR="007F793E" w:rsidRPr="00347CB2" w:rsidRDefault="00347CB2">
      <w:pPr>
        <w:ind w:firstLine="540"/>
        <w:rPr>
          <w:sz w:val="22"/>
          <w:szCs w:val="22"/>
        </w:rPr>
      </w:pPr>
      <w:r w:rsidRPr="00347CB2">
        <w:rPr>
          <w:b/>
          <w:bCs/>
          <w:noProof/>
          <w:sz w:val="22"/>
          <w:szCs w:val="22"/>
          <w:lang w:val="en-US"/>
        </w:rPr>
        <mc:AlternateContent>
          <mc:Choice Requires="wps">
            <w:drawing>
              <wp:anchor distT="0" distB="0" distL="114300" distR="114300" simplePos="0" relativeHeight="251661312" behindDoc="0" locked="0" layoutInCell="1" allowOverlap="1" wp14:anchorId="28FBBF14" wp14:editId="52CAE724">
                <wp:simplePos x="0" y="0"/>
                <wp:positionH relativeFrom="column">
                  <wp:posOffset>-581025</wp:posOffset>
                </wp:positionH>
                <wp:positionV relativeFrom="paragraph">
                  <wp:posOffset>1703705</wp:posOffset>
                </wp:positionV>
                <wp:extent cx="1809750" cy="1800225"/>
                <wp:effectExtent l="0" t="0" r="19050" b="28575"/>
                <wp:wrapNone/>
                <wp:docPr id="84" name="Прямоугольник 84"/>
                <wp:cNvGraphicFramePr/>
                <a:graphic xmlns:a="http://schemas.openxmlformats.org/drawingml/2006/main">
                  <a:graphicData uri="http://schemas.microsoft.com/office/word/2010/wordprocessingShape">
                    <wps:wsp>
                      <wps:cNvSpPr/>
                      <wps:spPr>
                        <a:xfrm>
                          <a:off x="0" y="0"/>
                          <a:ext cx="1809750" cy="18002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54C853" id="Прямоугольник 84" o:spid="_x0000_s1026" style="position:absolute;margin-left:-45.75pt;margin-top:134.15pt;width:142.5pt;height:141.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" fillcolor="white [3212]" strokecolor="white [3212]" strokeweight="1pt"/>
            </w:pict>
          </mc:Fallback>
        </mc:AlternateContent>
      </w:r>
    </w:p>
    <w:tbl>
      <w:tblPr>
        <w:tblStyle w:val="afa"/>
        <w:tblW w:w="0" w:type="auto"/>
        <w:tblInd w:w="5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6"/>
      </w:tblGrid>
      <w:tr w:rsidR="007F793E" w:rsidRPr="00347CB2" w14:paraId="64ACF610" w14:textId="77777777" w:rsidTr="00347CB2">
        <w:tc>
          <w:tcPr>
            <w:tcW w:w="4256" w:type="dxa"/>
          </w:tcPr>
          <w:p w14:paraId="4BF081B6" w14:textId="77777777" w:rsidR="007F793E" w:rsidRPr="00347CB2" w:rsidRDefault="00347CB2">
            <w:pPr>
              <w:pStyle w:val="af3"/>
              <w:spacing w:line="240" w:lineRule="auto"/>
              <w:ind w:right="34"/>
              <w:jc w:val="right"/>
              <w:rPr>
                <w:sz w:val="22"/>
                <w:szCs w:val="22"/>
              </w:rPr>
            </w:pPr>
            <w:r w:rsidRPr="00347CB2">
              <w:rPr>
                <w:sz w:val="22"/>
                <w:szCs w:val="22"/>
              </w:rPr>
              <w:t>А.М. Шарипов</w:t>
            </w:r>
          </w:p>
        </w:tc>
      </w:tr>
      <w:tr w:rsidR="007F793E" w:rsidRPr="00347CB2" w14:paraId="7AE4FC4B" w14:textId="77777777" w:rsidTr="00347CB2">
        <w:trPr>
          <w:trHeight w:val="761"/>
        </w:trPr>
        <w:tc>
          <w:tcPr>
            <w:tcW w:w="4256" w:type="dxa"/>
          </w:tcPr>
          <w:p w14:paraId="5A68A093" w14:textId="77777777" w:rsidR="007F793E" w:rsidRPr="00347CB2" w:rsidRDefault="00347CB2">
            <w:pPr>
              <w:pStyle w:val="af3"/>
              <w:spacing w:after="120" w:line="240" w:lineRule="auto"/>
              <w:ind w:right="34"/>
              <w:jc w:val="both"/>
              <w:rPr>
                <w:b w:val="0"/>
                <w:sz w:val="22"/>
                <w:szCs w:val="22"/>
              </w:rPr>
            </w:pPr>
            <w:proofErr w:type="spellStart"/>
            <w:r w:rsidRPr="00347CB2">
              <w:rPr>
                <w:b w:val="0"/>
                <w:sz w:val="22"/>
                <w:szCs w:val="22"/>
              </w:rPr>
              <w:t>Илмий</w:t>
            </w:r>
            <w:proofErr w:type="spellEnd"/>
            <w:r w:rsidRPr="00347CB2">
              <w:rPr>
                <w:b w:val="0"/>
                <w:sz w:val="22"/>
                <w:szCs w:val="22"/>
              </w:rPr>
              <w:t xml:space="preserve"> </w:t>
            </w:r>
            <w:proofErr w:type="spellStart"/>
            <w:r w:rsidRPr="00347CB2">
              <w:rPr>
                <w:b w:val="0"/>
                <w:sz w:val="22"/>
                <w:szCs w:val="22"/>
              </w:rPr>
              <w:t>даражалар</w:t>
            </w:r>
            <w:proofErr w:type="spellEnd"/>
            <w:r w:rsidRPr="00347CB2">
              <w:rPr>
                <w:b w:val="0"/>
                <w:sz w:val="22"/>
                <w:szCs w:val="22"/>
              </w:rPr>
              <w:t xml:space="preserve"> </w:t>
            </w:r>
            <w:proofErr w:type="spellStart"/>
            <w:r w:rsidRPr="00347CB2">
              <w:rPr>
                <w:b w:val="0"/>
                <w:sz w:val="22"/>
                <w:szCs w:val="22"/>
              </w:rPr>
              <w:t>берувчи</w:t>
            </w:r>
            <w:proofErr w:type="spellEnd"/>
            <w:r w:rsidRPr="00347CB2">
              <w:rPr>
                <w:b w:val="0"/>
                <w:sz w:val="22"/>
                <w:szCs w:val="22"/>
              </w:rPr>
              <w:t xml:space="preserve"> </w:t>
            </w:r>
            <w:proofErr w:type="spellStart"/>
            <w:r w:rsidRPr="00347CB2">
              <w:rPr>
                <w:b w:val="0"/>
                <w:sz w:val="22"/>
                <w:szCs w:val="22"/>
              </w:rPr>
              <w:t>илмий</w:t>
            </w:r>
            <w:proofErr w:type="spellEnd"/>
            <w:r w:rsidRPr="00347CB2">
              <w:rPr>
                <w:b w:val="0"/>
                <w:sz w:val="22"/>
                <w:szCs w:val="22"/>
              </w:rPr>
              <w:t xml:space="preserve"> </w:t>
            </w:r>
            <w:proofErr w:type="spellStart"/>
            <w:r w:rsidRPr="00347CB2">
              <w:rPr>
                <w:b w:val="0"/>
                <w:sz w:val="22"/>
                <w:szCs w:val="22"/>
              </w:rPr>
              <w:t>кенгаш</w:t>
            </w:r>
            <w:proofErr w:type="spellEnd"/>
            <w:r w:rsidRPr="00347CB2">
              <w:rPr>
                <w:b w:val="0"/>
                <w:sz w:val="22"/>
                <w:szCs w:val="22"/>
              </w:rPr>
              <w:t xml:space="preserve"> </w:t>
            </w:r>
            <w:proofErr w:type="spellStart"/>
            <w:r w:rsidRPr="00347CB2">
              <w:rPr>
                <w:b w:val="0"/>
                <w:sz w:val="22"/>
                <w:szCs w:val="22"/>
              </w:rPr>
              <w:t>раиси</w:t>
            </w:r>
            <w:proofErr w:type="spellEnd"/>
            <w:r w:rsidRPr="00347CB2">
              <w:rPr>
                <w:b w:val="0"/>
                <w:sz w:val="22"/>
                <w:szCs w:val="22"/>
              </w:rPr>
              <w:t xml:space="preserve">, </w:t>
            </w:r>
            <w:proofErr w:type="spellStart"/>
            <w:r w:rsidRPr="00347CB2">
              <w:rPr>
                <w:b w:val="0"/>
                <w:sz w:val="22"/>
                <w:szCs w:val="22"/>
              </w:rPr>
              <w:t>тиббиёт</w:t>
            </w:r>
            <w:proofErr w:type="spellEnd"/>
            <w:r w:rsidRPr="00347CB2">
              <w:rPr>
                <w:b w:val="0"/>
                <w:sz w:val="22"/>
                <w:szCs w:val="22"/>
              </w:rPr>
              <w:t xml:space="preserve"> </w:t>
            </w:r>
            <w:proofErr w:type="spellStart"/>
            <w:r w:rsidRPr="00347CB2">
              <w:rPr>
                <w:b w:val="0"/>
                <w:sz w:val="22"/>
                <w:szCs w:val="22"/>
              </w:rPr>
              <w:t>фанлари</w:t>
            </w:r>
            <w:proofErr w:type="spellEnd"/>
            <w:r w:rsidRPr="00347CB2">
              <w:rPr>
                <w:b w:val="0"/>
                <w:sz w:val="22"/>
                <w:szCs w:val="22"/>
              </w:rPr>
              <w:t xml:space="preserve"> </w:t>
            </w:r>
            <w:proofErr w:type="spellStart"/>
            <w:r w:rsidRPr="00347CB2">
              <w:rPr>
                <w:b w:val="0"/>
                <w:sz w:val="22"/>
                <w:szCs w:val="22"/>
              </w:rPr>
              <w:t>доктори</w:t>
            </w:r>
            <w:proofErr w:type="spellEnd"/>
            <w:r w:rsidRPr="00347CB2">
              <w:rPr>
                <w:b w:val="0"/>
                <w:sz w:val="22"/>
                <w:szCs w:val="22"/>
              </w:rPr>
              <w:t>, профессор</w:t>
            </w:r>
          </w:p>
        </w:tc>
      </w:tr>
      <w:tr w:rsidR="007F793E" w:rsidRPr="00347CB2" w14:paraId="1AA7FFC6" w14:textId="77777777" w:rsidTr="00347CB2">
        <w:tc>
          <w:tcPr>
            <w:tcW w:w="4256" w:type="dxa"/>
          </w:tcPr>
          <w:p w14:paraId="3DAFC1BB" w14:textId="77777777" w:rsidR="007F793E" w:rsidRPr="00347CB2" w:rsidRDefault="00347CB2">
            <w:pPr>
              <w:pStyle w:val="af3"/>
              <w:spacing w:line="240" w:lineRule="auto"/>
              <w:ind w:right="34"/>
              <w:jc w:val="right"/>
              <w:rPr>
                <w:sz w:val="22"/>
                <w:szCs w:val="22"/>
              </w:rPr>
            </w:pPr>
            <w:r w:rsidRPr="00347CB2">
              <w:rPr>
                <w:sz w:val="22"/>
                <w:szCs w:val="22"/>
              </w:rPr>
              <w:t>А.С. Юсупов</w:t>
            </w:r>
          </w:p>
        </w:tc>
      </w:tr>
      <w:tr w:rsidR="007F793E" w:rsidRPr="00347CB2" w14:paraId="7A12BDF5" w14:textId="77777777" w:rsidTr="00347CB2">
        <w:tc>
          <w:tcPr>
            <w:tcW w:w="4256" w:type="dxa"/>
          </w:tcPr>
          <w:p w14:paraId="3A0C046E" w14:textId="77777777" w:rsidR="007F793E" w:rsidRPr="00347CB2" w:rsidRDefault="00347CB2">
            <w:pPr>
              <w:pStyle w:val="af3"/>
              <w:spacing w:after="120" w:line="240" w:lineRule="auto"/>
              <w:ind w:right="34"/>
              <w:jc w:val="both"/>
              <w:rPr>
                <w:b w:val="0"/>
                <w:sz w:val="22"/>
                <w:szCs w:val="22"/>
                <w:lang w:val="uz-Cyrl-UZ"/>
              </w:rPr>
            </w:pPr>
            <w:r w:rsidRPr="00347CB2">
              <w:rPr>
                <w:b w:val="0"/>
                <w:sz w:val="22"/>
                <w:szCs w:val="22"/>
                <w:lang w:val="uz-Cyrl-UZ"/>
              </w:rPr>
              <w:t>Илмий даражалар берувчи илмий кенгаш илмий котиби, тиббиёт фанлари доктори</w:t>
            </w:r>
          </w:p>
        </w:tc>
      </w:tr>
      <w:tr w:rsidR="007F793E" w:rsidRPr="00347CB2" w14:paraId="0F0EFD1C" w14:textId="77777777" w:rsidTr="00347CB2">
        <w:tc>
          <w:tcPr>
            <w:tcW w:w="4256" w:type="dxa"/>
          </w:tcPr>
          <w:p w14:paraId="3C0E6394" w14:textId="77777777" w:rsidR="007F793E" w:rsidRPr="00347CB2" w:rsidRDefault="00347CB2">
            <w:pPr>
              <w:pStyle w:val="af3"/>
              <w:spacing w:line="240" w:lineRule="auto"/>
              <w:ind w:right="34"/>
              <w:jc w:val="right"/>
              <w:rPr>
                <w:sz w:val="22"/>
                <w:szCs w:val="22"/>
              </w:rPr>
            </w:pPr>
            <w:r w:rsidRPr="00347CB2">
              <w:rPr>
                <w:sz w:val="22"/>
                <w:szCs w:val="22"/>
              </w:rPr>
              <w:t>Н.Ш. Эргашев</w:t>
            </w:r>
          </w:p>
        </w:tc>
      </w:tr>
      <w:tr w:rsidR="007F793E" w:rsidRPr="00347CB2" w14:paraId="19B79DC3" w14:textId="77777777" w:rsidTr="00347CB2">
        <w:tc>
          <w:tcPr>
            <w:tcW w:w="4256" w:type="dxa"/>
          </w:tcPr>
          <w:p w14:paraId="4D10D491" w14:textId="77777777" w:rsidR="007F793E" w:rsidRPr="00347CB2" w:rsidRDefault="00347CB2">
            <w:pPr>
              <w:pStyle w:val="af3"/>
              <w:spacing w:line="240" w:lineRule="auto"/>
              <w:ind w:right="34"/>
              <w:jc w:val="both"/>
              <w:rPr>
                <w:b w:val="0"/>
                <w:sz w:val="22"/>
                <w:szCs w:val="22"/>
              </w:rPr>
            </w:pPr>
            <w:r w:rsidRPr="00347CB2">
              <w:rPr>
                <w:b w:val="0"/>
                <w:sz w:val="22"/>
                <w:szCs w:val="22"/>
                <w:lang w:val="uz-Cyrl-UZ"/>
              </w:rPr>
              <w:t>Илмий даражалар берувчи илмий кенгаш қошидаги илмий семинар раиси, тиббиёт фанлари доктори, профессор</w:t>
            </w:r>
          </w:p>
        </w:tc>
      </w:tr>
    </w:tbl>
    <w:p w14:paraId="342C0893" w14:textId="742A20C1" w:rsidR="007F793E" w:rsidRPr="00627F48" w:rsidRDefault="00347CB2">
      <w:pPr>
        <w:spacing w:after="240"/>
        <w:jc w:val="center"/>
        <w:rPr>
          <w:b/>
          <w:color w:val="000000" w:themeColor="text1"/>
          <w:spacing w:val="2"/>
          <w:sz w:val="28"/>
          <w:szCs w:val="28"/>
        </w:rPr>
      </w:pPr>
      <w:r>
        <w:rPr>
          <w:color w:val="FF0000"/>
        </w:rPr>
        <w:br w:type="page"/>
      </w:r>
      <w:r w:rsidRPr="00627F48">
        <w:rPr>
          <w:rFonts w:eastAsia="MS Mincho"/>
          <w:b/>
          <w:spacing w:val="2"/>
          <w:sz w:val="28"/>
          <w:szCs w:val="28"/>
        </w:rPr>
        <w:lastRenderedPageBreak/>
        <w:t>КИРИШ (</w:t>
      </w:r>
      <w:proofErr w:type="spellStart"/>
      <w:r w:rsidRPr="00627F48">
        <w:rPr>
          <w:rFonts w:eastAsia="MS Mincho"/>
          <w:b/>
          <w:spacing w:val="2"/>
          <w:sz w:val="28"/>
          <w:szCs w:val="28"/>
        </w:rPr>
        <w:t>фалсафа</w:t>
      </w:r>
      <w:proofErr w:type="spellEnd"/>
      <w:r w:rsidRPr="00627F48">
        <w:rPr>
          <w:rFonts w:eastAsia="MS Mincho"/>
          <w:b/>
          <w:spacing w:val="2"/>
          <w:sz w:val="28"/>
          <w:szCs w:val="28"/>
        </w:rPr>
        <w:t xml:space="preserve"> </w:t>
      </w:r>
      <w:proofErr w:type="spellStart"/>
      <w:r w:rsidRPr="00627F48">
        <w:rPr>
          <w:rFonts w:eastAsia="MS Mincho"/>
          <w:b/>
          <w:spacing w:val="2"/>
          <w:sz w:val="28"/>
          <w:szCs w:val="28"/>
        </w:rPr>
        <w:t>доктори</w:t>
      </w:r>
      <w:proofErr w:type="spellEnd"/>
      <w:r w:rsidRPr="00627F48">
        <w:rPr>
          <w:rFonts w:eastAsia="MS Mincho"/>
          <w:b/>
          <w:spacing w:val="2"/>
          <w:sz w:val="28"/>
          <w:szCs w:val="28"/>
        </w:rPr>
        <w:t xml:space="preserve"> (</w:t>
      </w:r>
      <w:r w:rsidRPr="00627F48">
        <w:rPr>
          <w:rFonts w:eastAsia="MS Mincho"/>
          <w:b/>
          <w:spacing w:val="2"/>
          <w:sz w:val="28"/>
          <w:szCs w:val="28"/>
          <w:lang w:val="en-US"/>
        </w:rPr>
        <w:t>PhD</w:t>
      </w:r>
      <w:r w:rsidRPr="00627F48">
        <w:rPr>
          <w:rFonts w:eastAsia="MS Mincho"/>
          <w:b/>
          <w:spacing w:val="2"/>
          <w:sz w:val="28"/>
          <w:szCs w:val="28"/>
        </w:rPr>
        <w:t xml:space="preserve">) </w:t>
      </w:r>
      <w:proofErr w:type="spellStart"/>
      <w:r w:rsidRPr="00627F48">
        <w:rPr>
          <w:rFonts w:eastAsia="MS Mincho"/>
          <w:b/>
          <w:spacing w:val="2"/>
          <w:sz w:val="28"/>
          <w:szCs w:val="28"/>
        </w:rPr>
        <w:t>диссертацияси</w:t>
      </w:r>
      <w:proofErr w:type="spellEnd"/>
      <w:r w:rsidRPr="00627F48">
        <w:rPr>
          <w:rFonts w:eastAsia="MS Mincho"/>
          <w:b/>
          <w:spacing w:val="2"/>
          <w:sz w:val="28"/>
          <w:szCs w:val="28"/>
        </w:rPr>
        <w:t xml:space="preserve"> </w:t>
      </w:r>
      <w:proofErr w:type="spellStart"/>
      <w:r w:rsidRPr="00627F48">
        <w:rPr>
          <w:rFonts w:eastAsia="MS Mincho"/>
          <w:b/>
          <w:spacing w:val="2"/>
          <w:sz w:val="28"/>
          <w:szCs w:val="28"/>
        </w:rPr>
        <w:t>аннотацияси</w:t>
      </w:r>
      <w:proofErr w:type="spellEnd"/>
      <w:r w:rsidRPr="00627F48">
        <w:rPr>
          <w:rFonts w:eastAsia="MS Mincho"/>
          <w:b/>
          <w:spacing w:val="2"/>
          <w:sz w:val="28"/>
          <w:szCs w:val="28"/>
        </w:rPr>
        <w:t>)</w:t>
      </w:r>
    </w:p>
    <w:p w14:paraId="1851B4DD" w14:textId="3A329E7F" w:rsidR="007F793E" w:rsidRPr="00627F48" w:rsidRDefault="00347CB2">
      <w:pPr>
        <w:ind w:firstLine="567"/>
        <w:jc w:val="both"/>
        <w:rPr>
          <w:spacing w:val="2"/>
          <w:sz w:val="28"/>
          <w:szCs w:val="28"/>
          <w:lang w:val="uz-Cyrl-UZ"/>
        </w:rPr>
      </w:pPr>
      <w:proofErr w:type="spellStart"/>
      <w:r w:rsidRPr="00627F48">
        <w:rPr>
          <w:b/>
          <w:color w:val="000000" w:themeColor="text1"/>
          <w:spacing w:val="2"/>
          <w:sz w:val="28"/>
          <w:szCs w:val="28"/>
        </w:rPr>
        <w:t>Диссерта</w:t>
      </w:r>
      <w:proofErr w:type="spellEnd"/>
      <w:r w:rsidRPr="00627F48">
        <w:rPr>
          <w:b/>
          <w:color w:val="000000" w:themeColor="text1"/>
          <w:spacing w:val="2"/>
          <w:sz w:val="28"/>
          <w:szCs w:val="28"/>
          <w:lang w:val="uz-Cyrl-UZ"/>
        </w:rPr>
        <w:t>ц</w:t>
      </w:r>
      <w:proofErr w:type="spellStart"/>
      <w:r w:rsidRPr="00627F48">
        <w:rPr>
          <w:b/>
          <w:color w:val="000000" w:themeColor="text1"/>
          <w:spacing w:val="2"/>
          <w:sz w:val="28"/>
          <w:szCs w:val="28"/>
        </w:rPr>
        <w:t>ия</w:t>
      </w:r>
      <w:proofErr w:type="spellEnd"/>
      <w:r w:rsidRPr="00627F48">
        <w:rPr>
          <w:b/>
          <w:color w:val="000000" w:themeColor="text1"/>
          <w:spacing w:val="2"/>
          <w:sz w:val="28"/>
          <w:szCs w:val="28"/>
        </w:rPr>
        <w:t xml:space="preserve"> </w:t>
      </w:r>
      <w:proofErr w:type="spellStart"/>
      <w:r w:rsidRPr="00627F48">
        <w:rPr>
          <w:b/>
          <w:color w:val="000000" w:themeColor="text1"/>
          <w:spacing w:val="2"/>
          <w:sz w:val="28"/>
          <w:szCs w:val="28"/>
        </w:rPr>
        <w:t>мавзусининг</w:t>
      </w:r>
      <w:proofErr w:type="spellEnd"/>
      <w:r w:rsidRPr="00627F48">
        <w:rPr>
          <w:b/>
          <w:color w:val="000000" w:themeColor="text1"/>
          <w:spacing w:val="2"/>
          <w:sz w:val="28"/>
          <w:szCs w:val="28"/>
        </w:rPr>
        <w:t xml:space="preserve"> </w:t>
      </w:r>
      <w:proofErr w:type="spellStart"/>
      <w:r w:rsidRPr="00627F48">
        <w:rPr>
          <w:b/>
          <w:color w:val="000000" w:themeColor="text1"/>
          <w:spacing w:val="2"/>
          <w:sz w:val="28"/>
          <w:szCs w:val="28"/>
        </w:rPr>
        <w:t>долзарблиги</w:t>
      </w:r>
      <w:proofErr w:type="spellEnd"/>
      <w:r w:rsidRPr="00627F48">
        <w:rPr>
          <w:b/>
          <w:color w:val="000000" w:themeColor="text1"/>
          <w:spacing w:val="2"/>
          <w:sz w:val="28"/>
          <w:szCs w:val="28"/>
        </w:rPr>
        <w:t xml:space="preserve"> </w:t>
      </w:r>
      <w:proofErr w:type="spellStart"/>
      <w:r w:rsidRPr="00627F48">
        <w:rPr>
          <w:b/>
          <w:color w:val="000000" w:themeColor="text1"/>
          <w:spacing w:val="2"/>
          <w:sz w:val="28"/>
          <w:szCs w:val="28"/>
        </w:rPr>
        <w:t>ва</w:t>
      </w:r>
      <w:proofErr w:type="spellEnd"/>
      <w:r w:rsidRPr="00627F48">
        <w:rPr>
          <w:b/>
          <w:color w:val="000000" w:themeColor="text1"/>
          <w:spacing w:val="2"/>
          <w:sz w:val="28"/>
          <w:szCs w:val="28"/>
        </w:rPr>
        <w:t xml:space="preserve"> </w:t>
      </w:r>
      <w:proofErr w:type="spellStart"/>
      <w:r w:rsidRPr="00627F48">
        <w:rPr>
          <w:b/>
          <w:color w:val="000000" w:themeColor="text1"/>
          <w:spacing w:val="2"/>
          <w:sz w:val="28"/>
          <w:szCs w:val="28"/>
        </w:rPr>
        <w:t>зарурати</w:t>
      </w:r>
      <w:proofErr w:type="spellEnd"/>
      <w:r w:rsidRPr="00627F48">
        <w:rPr>
          <w:b/>
          <w:color w:val="000000" w:themeColor="text1"/>
          <w:spacing w:val="2"/>
          <w:sz w:val="28"/>
          <w:szCs w:val="28"/>
        </w:rPr>
        <w:t xml:space="preserve">. </w:t>
      </w:r>
      <w:r w:rsidRPr="00627F48">
        <w:rPr>
          <w:bCs/>
          <w:color w:val="000000" w:themeColor="text1"/>
          <w:spacing w:val="2"/>
          <w:sz w:val="28"/>
          <w:szCs w:val="28"/>
          <w:lang w:val="uz-Cyrl-UZ"/>
        </w:rPr>
        <w:t>Ж</w:t>
      </w:r>
      <w:r w:rsidR="003B5944" w:rsidRPr="00627F48">
        <w:rPr>
          <w:bCs/>
          <w:color w:val="000000" w:themeColor="text1"/>
          <w:spacing w:val="2"/>
          <w:sz w:val="28"/>
          <w:szCs w:val="28"/>
          <w:lang w:val="uz-Cyrl-UZ"/>
        </w:rPr>
        <w:t>ахон со</w:t>
      </w:r>
      <w:r w:rsidR="006A7FA2" w:rsidRPr="00627F48">
        <w:rPr>
          <w:spacing w:val="2"/>
          <w:sz w:val="28"/>
          <w:szCs w:val="28"/>
          <w:lang w:val="uz-Cyrl-UZ"/>
        </w:rPr>
        <w:t>ғли</w:t>
      </w:r>
      <w:r w:rsidR="006A7FA2" w:rsidRPr="00627F48">
        <w:rPr>
          <w:bCs/>
          <w:color w:val="000000" w:themeColor="text1"/>
          <w:spacing w:val="2"/>
          <w:sz w:val="28"/>
          <w:szCs w:val="28"/>
          <w:lang w:val="uz-Cyrl-UZ"/>
        </w:rPr>
        <w:t>қни</w:t>
      </w:r>
      <w:r w:rsidR="006A7FA2" w:rsidRPr="00627F48">
        <w:rPr>
          <w:spacing w:val="2"/>
          <w:sz w:val="28"/>
          <w:szCs w:val="28"/>
          <w:lang w:val="uz-Cyrl-UZ"/>
        </w:rPr>
        <w:t xml:space="preserve"> </w:t>
      </w:r>
      <w:r w:rsidR="006A7FA2" w:rsidRPr="00627F48">
        <w:rPr>
          <w:bCs/>
          <w:color w:val="000000" w:themeColor="text1"/>
          <w:spacing w:val="2"/>
          <w:sz w:val="28"/>
          <w:szCs w:val="28"/>
          <w:lang w:val="uz-Cyrl-UZ"/>
        </w:rPr>
        <w:t>сақлаш ташкилоти</w:t>
      </w:r>
      <w:r w:rsidRPr="00627F48">
        <w:rPr>
          <w:bCs/>
          <w:color w:val="000000" w:themeColor="text1"/>
          <w:spacing w:val="2"/>
          <w:sz w:val="28"/>
          <w:szCs w:val="28"/>
          <w:lang w:val="uz-Cyrl-UZ"/>
        </w:rPr>
        <w:t xml:space="preserve">нинг берган маълумотларига кўра, юрак қон-томир тизими касалликлари, шу жумладан юрак ишемик касаллиги, сереброваскуляр касалликлар ва юракнинг ревматик нуқсонлари бутун дунёда ўлимнинг асосий сабаби ҳисобланиб, йилига 17,9 миллион кишининг ҳаётига зомин бўлмоқда. Барча орттирилган юрак нуқсонлари (ОЮН) орасида ревматик нуқсонлар 75-80% ҳолларда  учрайди, митрал қопқоқ (МҚ) нуқсонларининг учраши эса 90% га тенг. Бунда МҚнинг чегараланган шикастланиши 62,3%, аортал </w:t>
      </w:r>
      <w:r w:rsidR="003B5944" w:rsidRPr="00627F48">
        <w:rPr>
          <w:bCs/>
          <w:color w:val="000000" w:themeColor="text1"/>
          <w:spacing w:val="2"/>
          <w:sz w:val="28"/>
          <w:szCs w:val="28"/>
          <w:lang w:val="uz-Cyrl-UZ"/>
        </w:rPr>
        <w:t>–</w:t>
      </w:r>
      <w:r w:rsidRPr="00627F48">
        <w:rPr>
          <w:bCs/>
          <w:color w:val="000000" w:themeColor="text1"/>
          <w:spacing w:val="2"/>
          <w:sz w:val="28"/>
          <w:szCs w:val="28"/>
          <w:lang w:val="uz-Cyrl-UZ"/>
        </w:rPr>
        <w:t xml:space="preserve"> 11,4%, митрал ва аортал шикастланишларнинг аралаш ҳолати 16,7%, </w:t>
      </w:r>
      <w:r w:rsidR="006A7FA2" w:rsidRPr="00627F48">
        <w:rPr>
          <w:bCs/>
          <w:color w:val="000000" w:themeColor="text1"/>
          <w:spacing w:val="2"/>
          <w:sz w:val="28"/>
          <w:szCs w:val="28"/>
          <w:lang w:val="uz-Cyrl-UZ"/>
        </w:rPr>
        <w:t>трикуспидал қопқоқ (</w:t>
      </w:r>
      <w:r w:rsidRPr="00627F48">
        <w:rPr>
          <w:bCs/>
          <w:color w:val="000000" w:themeColor="text1"/>
          <w:spacing w:val="2"/>
          <w:sz w:val="28"/>
          <w:szCs w:val="28"/>
          <w:lang w:val="uz-Cyrl-UZ"/>
        </w:rPr>
        <w:t>ТҚ</w:t>
      </w:r>
      <w:r w:rsidR="006A7FA2" w:rsidRPr="00627F48">
        <w:rPr>
          <w:bCs/>
          <w:color w:val="000000" w:themeColor="text1"/>
          <w:spacing w:val="2"/>
          <w:sz w:val="28"/>
          <w:szCs w:val="28"/>
          <w:lang w:val="uz-Cyrl-UZ"/>
        </w:rPr>
        <w:t>)</w:t>
      </w:r>
      <w:r w:rsidRPr="00627F48">
        <w:rPr>
          <w:bCs/>
          <w:color w:val="000000" w:themeColor="text1"/>
          <w:spacing w:val="2"/>
          <w:sz w:val="28"/>
          <w:szCs w:val="28"/>
          <w:lang w:val="uz-Cyrl-UZ"/>
        </w:rPr>
        <w:t xml:space="preserve"> шикастланишининг бошқа нуқсонлар билан биргаликда келиши 10,6% беморларда учрайди</w:t>
      </w:r>
      <w:r w:rsidRPr="00627F48">
        <w:rPr>
          <w:spacing w:val="2"/>
          <w:sz w:val="28"/>
          <w:szCs w:val="28"/>
          <w:lang w:val="uz-Cyrl-UZ"/>
        </w:rPr>
        <w:t>.</w:t>
      </w:r>
      <w:r w:rsidRPr="00627F48">
        <w:rPr>
          <w:spacing w:val="2"/>
          <w:sz w:val="28"/>
          <w:szCs w:val="28"/>
          <w:vertAlign w:val="superscript"/>
        </w:rPr>
        <w:footnoteReference w:id="1"/>
      </w:r>
      <w:r w:rsidRPr="00627F48">
        <w:rPr>
          <w:spacing w:val="2"/>
          <w:sz w:val="28"/>
          <w:szCs w:val="28"/>
          <w:lang w:val="uz-Cyrl-UZ"/>
        </w:rPr>
        <w:t xml:space="preserve"> Жарроҳлик амалиётидан кейинги эрта даврда қўлланиладиган технологияларнинг яхшиланишига қарамай юрак етишмовчилиги ривожланиш ҳолатлари кам эмас. M.Chen et</w:t>
      </w:r>
      <w:r w:rsidRPr="00627F48">
        <w:rPr>
          <w:spacing w:val="2"/>
          <w:sz w:val="28"/>
          <w:szCs w:val="28"/>
          <w:lang w:val="uz-Latn-UZ"/>
        </w:rPr>
        <w:t xml:space="preserve"> </w:t>
      </w:r>
      <w:r w:rsidRPr="00627F48">
        <w:rPr>
          <w:spacing w:val="2"/>
          <w:sz w:val="28"/>
          <w:szCs w:val="28"/>
          <w:lang w:val="uz-Cyrl-UZ"/>
        </w:rPr>
        <w:t>al. (2021)нинг маълумотларига кўра буларнинг асосий сабаби қуйидагилардир: чап қоринчанинг ўткир етишмовчилиги, гиперволемия ва унинг оқибатида чап қоринча (ЧҚ)нинг қисқариш қобилиятининг компетенцизлиги</w:t>
      </w:r>
      <w:r w:rsidRPr="00627F48">
        <w:rPr>
          <w:spacing w:val="2"/>
          <w:sz w:val="28"/>
          <w:szCs w:val="28"/>
          <w:vertAlign w:val="superscript"/>
        </w:rPr>
        <w:footnoteReference w:id="2"/>
      </w:r>
      <w:r w:rsidRPr="00627F48">
        <w:rPr>
          <w:spacing w:val="2"/>
          <w:sz w:val="28"/>
          <w:szCs w:val="28"/>
          <w:lang w:val="uz-Cyrl-UZ"/>
        </w:rPr>
        <w:t>. Шу нуқтаи назардан, кўплаб нашрларда кардиожарроҳлик амалиётини бошдан кечирган беморларни даволаш натижаларини яхшилаш учун соҳалар аро бригада аъзолари ўртасида ёрдам координасиясини яхшилаш муҳимлиги қайд этилмоқда. Кардиожарроҳлик амалиётлари, айниқса юракнинг қопқоқ аппарати аралаш шикастланишлари, юқори периоперасион хавфга эга бўлиб, бемор ҳолатини замонавий кузатув билан таъминлашни, етарли даражада фармакологик таъминотни ва профессионал кадр потенциалини талаб қилади.</w:t>
      </w:r>
    </w:p>
    <w:p w14:paraId="11944460" w14:textId="77777777" w:rsidR="007F793E" w:rsidRPr="00627F48" w:rsidRDefault="00347CB2">
      <w:pPr>
        <w:ind w:firstLine="567"/>
        <w:jc w:val="both"/>
        <w:rPr>
          <w:spacing w:val="2"/>
          <w:sz w:val="28"/>
          <w:szCs w:val="28"/>
          <w:lang w:val="uz-Cyrl-UZ"/>
        </w:rPr>
      </w:pPr>
      <w:r w:rsidRPr="00627F48">
        <w:rPr>
          <w:spacing w:val="2"/>
          <w:sz w:val="28"/>
          <w:szCs w:val="28"/>
          <w:lang w:val="uz-Cyrl-UZ"/>
        </w:rPr>
        <w:t>Бугунги кунда жаҳон амалиётида кардиохирургияда мақсадли йўналтирилган гемодинамик ва инфузион терапия ўтказишда хавф омиллари, сабаб – оқибат алоқалари ва мониторинг хусусиятларини ўрганишга йўналтирилган бир қатор илмий тадқиқотлар олиб борилмоқда. Тўғридан-тўғри беморнинг натижаларига таъсир қилувчи миокардиал дисфункциялар даражаси, марказий веноз босим, юрак отиши ва тизимли томир резистентлиги кўрсаткичлари каби асосий башоратчиларни аниқлаш ушбу тадқиқотларнинг диққат марказидадир. Трансторакал ва трансезофагеал эхокардиография, термодилюция ёрдамида юрак отишини индекслаш каби замонавий технологиялар, шунингдек кислород баланси параметрларини назорат қилиш кузатувнинг хусусиятларига киради. Аниқланган сабаб-оқибат алоқалари полиорган етишмовчилиги, ишемик шикастланишлар ва гипоперфузия каби асоратлар ривожланишини камайтириш орқали терапия протоколини яхшилашга имкон беради.</w:t>
      </w:r>
    </w:p>
    <w:p w14:paraId="000FD24C" w14:textId="77777777" w:rsidR="007F793E" w:rsidRPr="00627F48" w:rsidRDefault="00347CB2">
      <w:pPr>
        <w:ind w:firstLine="567"/>
        <w:jc w:val="both"/>
        <w:rPr>
          <w:color w:val="000000" w:themeColor="text1"/>
          <w:spacing w:val="2"/>
          <w:sz w:val="28"/>
          <w:szCs w:val="28"/>
          <w:lang w:val="uz-Cyrl-UZ"/>
        </w:rPr>
      </w:pPr>
      <w:r w:rsidRPr="00627F48">
        <w:rPr>
          <w:spacing w:val="2"/>
          <w:sz w:val="28"/>
          <w:szCs w:val="28"/>
          <w:lang w:val="uz-Cyrl-UZ"/>
        </w:rPr>
        <w:lastRenderedPageBreak/>
        <w:t>Маълумки, соғлиқни сақлашнинг миллий модели ривожланишида устуворликлар аҳолининг заиф гуруҳлар беморларини, шу жумладан кардиология йўналишида, замонавий принципларнинг жорий этилиши ҳисобига улар билан боғлиқ шошилинч ҳолатларда даволаш натижаларини яхшилашга ва реаниматологик ҳамда анестезиологик хизматлар имкониятини кенгайтиришга асосланиши керак. Янги Ўзбекистоннинг 2022-2026 йилларга мўлжалланган ривожланиш стратегиясига еттита устувор йўналишлари бўйича аҳолига малакали тиббий хизмат кўрсатиш сифатини яхшилаш вазифаси киритилган</w:t>
      </w:r>
      <w:r w:rsidRPr="00627F48">
        <w:rPr>
          <w:spacing w:val="2"/>
          <w:sz w:val="28"/>
          <w:szCs w:val="28"/>
          <w:vertAlign w:val="superscript"/>
        </w:rPr>
        <w:footnoteReference w:id="3"/>
      </w:r>
      <w:r w:rsidRPr="00627F48">
        <w:rPr>
          <w:color w:val="000000" w:themeColor="text1"/>
          <w:spacing w:val="2"/>
          <w:sz w:val="28"/>
          <w:szCs w:val="28"/>
          <w:lang w:val="uz-Cyrl-UZ"/>
        </w:rPr>
        <w:t xml:space="preserve">. Кардиореаниматологик ва анестезиологик қўлланмаларни оптималаштириш йўли билан ушбу вазифаларни амалга ошириш юрак – томир жарроҳлиги йўналишида умуман тиббиётда ўта долзарб саналади. </w:t>
      </w:r>
    </w:p>
    <w:p w14:paraId="7A0362A8" w14:textId="77777777" w:rsidR="007F793E" w:rsidRPr="00627F48" w:rsidRDefault="00347CB2">
      <w:pPr>
        <w:ind w:firstLine="567"/>
        <w:jc w:val="both"/>
        <w:rPr>
          <w:spacing w:val="2"/>
          <w:sz w:val="28"/>
          <w:szCs w:val="28"/>
          <w:lang w:val="uz-Cyrl-UZ"/>
        </w:rPr>
      </w:pPr>
      <w:r w:rsidRPr="00627F48">
        <w:rPr>
          <w:color w:val="000000" w:themeColor="text1"/>
          <w:spacing w:val="2"/>
          <w:sz w:val="28"/>
          <w:szCs w:val="28"/>
          <w:lang w:val="uz-Cyrl-UZ"/>
        </w:rPr>
        <w:t>Ушбу диссертация тадқиқоти маълум бир даражада Ўзбекистон Республикаси Президентининг 28.01.2022 йилдаги ПФ-60-сон «2022 - 2026 йилларга мўлжалланган Янги Ўзбекистоннинг тараққиёт стратегияси тўғрисида» Фармони, Ўзбекистон Республикаси Президентининг 25.05.2021 йилдаги ПҚ-5124-сон «Соғлиқни сақлаш соҳасини комплекс ривожлантиришга доир қўшимча чора-тадбирлар тўғрисида» ва  25.04.2022 йилдаги ПҚ-215-сон «Бирламчи тиббий-санитария ёрдамини аҳолига яқинлаштириш ва тиббий хизматлар самарадорлигини ошириш бўйича қўшимча чора-тадбирлар тўғрисида» қарори  ҳамда ушбу фаолият билан боғлиқ бошқа ҳуқуқий норматив ҳужжатларда кўрсатилган вазифаларни бажаришга хизмат қилади</w:t>
      </w:r>
      <w:r w:rsidRPr="00627F48">
        <w:rPr>
          <w:spacing w:val="2"/>
          <w:sz w:val="28"/>
          <w:szCs w:val="28"/>
          <w:lang w:val="uz-Latn-UZ"/>
        </w:rPr>
        <w:t xml:space="preserve">. </w:t>
      </w:r>
    </w:p>
    <w:p w14:paraId="6EECB7F2" w14:textId="77777777" w:rsidR="007F793E" w:rsidRPr="00627F48" w:rsidRDefault="00347CB2">
      <w:pPr>
        <w:ind w:firstLine="567"/>
        <w:jc w:val="both"/>
        <w:rPr>
          <w:bCs/>
          <w:color w:val="000000" w:themeColor="text1"/>
          <w:spacing w:val="2"/>
          <w:sz w:val="28"/>
          <w:szCs w:val="28"/>
        </w:rPr>
      </w:pPr>
      <w:proofErr w:type="spellStart"/>
      <w:r w:rsidRPr="00627F48">
        <w:rPr>
          <w:b/>
          <w:color w:val="000000"/>
          <w:spacing w:val="2"/>
          <w:sz w:val="28"/>
          <w:szCs w:val="28"/>
        </w:rPr>
        <w:t>Тадқиқотнинг</w:t>
      </w:r>
      <w:proofErr w:type="spellEnd"/>
      <w:r w:rsidRPr="00627F48">
        <w:rPr>
          <w:b/>
          <w:color w:val="000000"/>
          <w:spacing w:val="2"/>
          <w:sz w:val="28"/>
          <w:szCs w:val="28"/>
        </w:rPr>
        <w:t xml:space="preserve"> республика фан </w:t>
      </w:r>
      <w:proofErr w:type="spellStart"/>
      <w:r w:rsidRPr="00627F48">
        <w:rPr>
          <w:b/>
          <w:color w:val="000000"/>
          <w:spacing w:val="2"/>
          <w:sz w:val="28"/>
          <w:szCs w:val="28"/>
        </w:rPr>
        <w:t>ва</w:t>
      </w:r>
      <w:proofErr w:type="spellEnd"/>
      <w:r w:rsidRPr="00627F48">
        <w:rPr>
          <w:b/>
          <w:color w:val="000000"/>
          <w:spacing w:val="2"/>
          <w:sz w:val="28"/>
          <w:szCs w:val="28"/>
        </w:rPr>
        <w:t xml:space="preserve"> техника </w:t>
      </w:r>
      <w:proofErr w:type="spellStart"/>
      <w:r w:rsidRPr="00627F48">
        <w:rPr>
          <w:b/>
          <w:color w:val="000000"/>
          <w:spacing w:val="2"/>
          <w:sz w:val="28"/>
          <w:szCs w:val="28"/>
        </w:rPr>
        <w:t>ривожланишининг</w:t>
      </w:r>
      <w:proofErr w:type="spellEnd"/>
      <w:r w:rsidRPr="00627F48">
        <w:rPr>
          <w:b/>
          <w:color w:val="000000"/>
          <w:spacing w:val="2"/>
          <w:sz w:val="28"/>
          <w:szCs w:val="28"/>
        </w:rPr>
        <w:t xml:space="preserve"> </w:t>
      </w:r>
      <w:proofErr w:type="spellStart"/>
      <w:r w:rsidRPr="00627F48">
        <w:rPr>
          <w:b/>
          <w:color w:val="000000"/>
          <w:spacing w:val="2"/>
          <w:sz w:val="28"/>
          <w:szCs w:val="28"/>
        </w:rPr>
        <w:t>устувор</w:t>
      </w:r>
      <w:proofErr w:type="spellEnd"/>
      <w:r w:rsidRPr="00627F48">
        <w:rPr>
          <w:b/>
          <w:color w:val="000000"/>
          <w:spacing w:val="2"/>
          <w:sz w:val="28"/>
          <w:szCs w:val="28"/>
        </w:rPr>
        <w:t xml:space="preserve"> </w:t>
      </w:r>
      <w:proofErr w:type="spellStart"/>
      <w:r w:rsidRPr="00627F48">
        <w:rPr>
          <w:b/>
          <w:color w:val="000000"/>
          <w:spacing w:val="2"/>
          <w:sz w:val="28"/>
          <w:szCs w:val="28"/>
        </w:rPr>
        <w:t>йўналишларига</w:t>
      </w:r>
      <w:proofErr w:type="spellEnd"/>
      <w:r w:rsidRPr="00627F48">
        <w:rPr>
          <w:b/>
          <w:color w:val="000000"/>
          <w:spacing w:val="2"/>
          <w:sz w:val="28"/>
          <w:szCs w:val="28"/>
        </w:rPr>
        <w:t xml:space="preserve"> </w:t>
      </w:r>
      <w:proofErr w:type="spellStart"/>
      <w:r w:rsidRPr="00627F48">
        <w:rPr>
          <w:b/>
          <w:color w:val="000000"/>
          <w:spacing w:val="2"/>
          <w:sz w:val="28"/>
          <w:szCs w:val="28"/>
        </w:rPr>
        <w:t>мослиги</w:t>
      </w:r>
      <w:proofErr w:type="spellEnd"/>
      <w:r w:rsidRPr="00627F48">
        <w:rPr>
          <w:b/>
          <w:color w:val="000000"/>
          <w:spacing w:val="2"/>
          <w:sz w:val="28"/>
          <w:szCs w:val="28"/>
        </w:rPr>
        <w:t xml:space="preserve">. </w:t>
      </w:r>
      <w:proofErr w:type="spellStart"/>
      <w:r w:rsidRPr="00627F48">
        <w:rPr>
          <w:bCs/>
          <w:color w:val="000000"/>
          <w:spacing w:val="2"/>
          <w:sz w:val="28"/>
          <w:szCs w:val="28"/>
        </w:rPr>
        <w:t>Мазкур</w:t>
      </w:r>
      <w:proofErr w:type="spellEnd"/>
      <w:r w:rsidRPr="00627F48">
        <w:rPr>
          <w:bCs/>
          <w:color w:val="000000"/>
          <w:spacing w:val="2"/>
          <w:sz w:val="28"/>
          <w:szCs w:val="28"/>
        </w:rPr>
        <w:t xml:space="preserve"> диссертация </w:t>
      </w:r>
      <w:proofErr w:type="spellStart"/>
      <w:r w:rsidRPr="00627F48">
        <w:rPr>
          <w:bCs/>
          <w:color w:val="000000"/>
          <w:spacing w:val="2"/>
          <w:sz w:val="28"/>
          <w:szCs w:val="28"/>
        </w:rPr>
        <w:t>иши</w:t>
      </w:r>
      <w:proofErr w:type="spellEnd"/>
      <w:r w:rsidRPr="00627F48">
        <w:rPr>
          <w:bCs/>
          <w:color w:val="000000"/>
          <w:spacing w:val="2"/>
          <w:sz w:val="28"/>
          <w:szCs w:val="28"/>
        </w:rPr>
        <w:t xml:space="preserve"> республика фан </w:t>
      </w:r>
      <w:proofErr w:type="spellStart"/>
      <w:r w:rsidRPr="00627F48">
        <w:rPr>
          <w:bCs/>
          <w:color w:val="000000"/>
          <w:spacing w:val="2"/>
          <w:sz w:val="28"/>
          <w:szCs w:val="28"/>
        </w:rPr>
        <w:t>ва</w:t>
      </w:r>
      <w:proofErr w:type="spellEnd"/>
      <w:r w:rsidRPr="00627F48">
        <w:rPr>
          <w:bCs/>
          <w:color w:val="000000"/>
          <w:spacing w:val="2"/>
          <w:sz w:val="28"/>
          <w:szCs w:val="28"/>
        </w:rPr>
        <w:t xml:space="preserve"> </w:t>
      </w:r>
      <w:proofErr w:type="spellStart"/>
      <w:r w:rsidRPr="00627F48">
        <w:rPr>
          <w:bCs/>
          <w:color w:val="000000"/>
          <w:spacing w:val="2"/>
          <w:sz w:val="28"/>
          <w:szCs w:val="28"/>
        </w:rPr>
        <w:t>технологиялари</w:t>
      </w:r>
      <w:proofErr w:type="spellEnd"/>
      <w:r w:rsidRPr="00627F48">
        <w:rPr>
          <w:bCs/>
          <w:color w:val="000000"/>
          <w:spacing w:val="2"/>
          <w:sz w:val="28"/>
          <w:szCs w:val="28"/>
        </w:rPr>
        <w:t xml:space="preserve"> </w:t>
      </w:r>
      <w:proofErr w:type="spellStart"/>
      <w:r w:rsidRPr="00627F48">
        <w:rPr>
          <w:bCs/>
          <w:color w:val="000000"/>
          <w:spacing w:val="2"/>
          <w:sz w:val="28"/>
          <w:szCs w:val="28"/>
        </w:rPr>
        <w:t>ривожланишининг</w:t>
      </w:r>
      <w:proofErr w:type="spellEnd"/>
      <w:r w:rsidRPr="00627F48">
        <w:rPr>
          <w:bCs/>
          <w:color w:val="000000"/>
          <w:spacing w:val="2"/>
          <w:sz w:val="28"/>
          <w:szCs w:val="28"/>
        </w:rPr>
        <w:t xml:space="preserve"> </w:t>
      </w:r>
      <w:r w:rsidRPr="00627F48">
        <w:rPr>
          <w:bCs/>
          <w:color w:val="000000"/>
          <w:spacing w:val="2"/>
          <w:sz w:val="28"/>
          <w:szCs w:val="28"/>
          <w:lang w:val="uz-Latn-UZ"/>
        </w:rPr>
        <w:t>VI</w:t>
      </w:r>
      <w:r w:rsidRPr="00627F48">
        <w:rPr>
          <w:bCs/>
          <w:color w:val="000000"/>
          <w:spacing w:val="2"/>
          <w:sz w:val="28"/>
          <w:szCs w:val="28"/>
        </w:rPr>
        <w:t>. «</w:t>
      </w:r>
      <w:proofErr w:type="spellStart"/>
      <w:r w:rsidRPr="00627F48">
        <w:rPr>
          <w:bCs/>
          <w:color w:val="000000"/>
          <w:spacing w:val="2"/>
          <w:sz w:val="28"/>
          <w:szCs w:val="28"/>
        </w:rPr>
        <w:t>Тиббиёт</w:t>
      </w:r>
      <w:proofErr w:type="spellEnd"/>
      <w:r w:rsidRPr="00627F48">
        <w:rPr>
          <w:bCs/>
          <w:color w:val="000000"/>
          <w:spacing w:val="2"/>
          <w:sz w:val="28"/>
          <w:szCs w:val="28"/>
        </w:rPr>
        <w:t xml:space="preserve"> </w:t>
      </w:r>
      <w:proofErr w:type="spellStart"/>
      <w:r w:rsidRPr="00627F48">
        <w:rPr>
          <w:bCs/>
          <w:color w:val="000000"/>
          <w:spacing w:val="2"/>
          <w:sz w:val="28"/>
          <w:szCs w:val="28"/>
        </w:rPr>
        <w:t>ва</w:t>
      </w:r>
      <w:proofErr w:type="spellEnd"/>
      <w:r w:rsidRPr="00627F48">
        <w:rPr>
          <w:bCs/>
          <w:color w:val="000000"/>
          <w:spacing w:val="2"/>
          <w:sz w:val="28"/>
          <w:szCs w:val="28"/>
        </w:rPr>
        <w:t xml:space="preserve"> фармакология» </w:t>
      </w:r>
      <w:proofErr w:type="spellStart"/>
      <w:r w:rsidRPr="00627F48">
        <w:rPr>
          <w:bCs/>
          <w:color w:val="000000"/>
          <w:spacing w:val="2"/>
          <w:sz w:val="28"/>
          <w:szCs w:val="28"/>
        </w:rPr>
        <w:t>устувор</w:t>
      </w:r>
      <w:proofErr w:type="spellEnd"/>
      <w:r w:rsidRPr="00627F48">
        <w:rPr>
          <w:bCs/>
          <w:color w:val="000000"/>
          <w:spacing w:val="2"/>
          <w:sz w:val="28"/>
          <w:szCs w:val="28"/>
        </w:rPr>
        <w:t xml:space="preserve"> </w:t>
      </w:r>
      <w:proofErr w:type="spellStart"/>
      <w:r w:rsidRPr="00627F48">
        <w:rPr>
          <w:bCs/>
          <w:color w:val="000000"/>
          <w:spacing w:val="2"/>
          <w:sz w:val="28"/>
          <w:szCs w:val="28"/>
        </w:rPr>
        <w:t>йўналишларига</w:t>
      </w:r>
      <w:proofErr w:type="spellEnd"/>
      <w:r w:rsidRPr="00627F48">
        <w:rPr>
          <w:bCs/>
          <w:color w:val="000000"/>
          <w:spacing w:val="2"/>
          <w:sz w:val="28"/>
          <w:szCs w:val="28"/>
        </w:rPr>
        <w:t xml:space="preserve"> </w:t>
      </w:r>
      <w:proofErr w:type="spellStart"/>
      <w:r w:rsidRPr="00627F48">
        <w:rPr>
          <w:bCs/>
          <w:color w:val="000000"/>
          <w:spacing w:val="2"/>
          <w:sz w:val="28"/>
          <w:szCs w:val="28"/>
        </w:rPr>
        <w:t>мувофиқ</w:t>
      </w:r>
      <w:proofErr w:type="spellEnd"/>
      <w:r w:rsidRPr="00627F48">
        <w:rPr>
          <w:bCs/>
          <w:color w:val="000000"/>
          <w:spacing w:val="2"/>
          <w:sz w:val="28"/>
          <w:szCs w:val="28"/>
        </w:rPr>
        <w:t xml:space="preserve"> </w:t>
      </w:r>
      <w:proofErr w:type="spellStart"/>
      <w:r w:rsidRPr="00627F48">
        <w:rPr>
          <w:bCs/>
          <w:color w:val="000000"/>
          <w:spacing w:val="2"/>
          <w:sz w:val="28"/>
          <w:szCs w:val="28"/>
        </w:rPr>
        <w:t>бажарилган</w:t>
      </w:r>
      <w:proofErr w:type="spellEnd"/>
      <w:r w:rsidRPr="00627F48">
        <w:rPr>
          <w:bCs/>
          <w:color w:val="000000"/>
          <w:spacing w:val="2"/>
          <w:sz w:val="28"/>
          <w:szCs w:val="28"/>
          <w:lang w:val="uz-Cyrl-UZ"/>
        </w:rPr>
        <w:t>.</w:t>
      </w:r>
    </w:p>
    <w:p w14:paraId="0A59C291" w14:textId="1432BCEF" w:rsidR="007F793E" w:rsidRPr="00627F48" w:rsidRDefault="00347CB2">
      <w:pPr>
        <w:ind w:firstLine="567"/>
        <w:jc w:val="both"/>
        <w:rPr>
          <w:bCs/>
          <w:spacing w:val="2"/>
          <w:sz w:val="28"/>
          <w:szCs w:val="28"/>
          <w:lang w:val="uz-Cyrl-UZ"/>
        </w:rPr>
      </w:pPr>
      <w:proofErr w:type="spellStart"/>
      <w:r w:rsidRPr="00627F48">
        <w:rPr>
          <w:b/>
          <w:color w:val="000000" w:themeColor="text1"/>
          <w:spacing w:val="2"/>
          <w:sz w:val="28"/>
          <w:szCs w:val="28"/>
        </w:rPr>
        <w:t>Муаммонинг</w:t>
      </w:r>
      <w:proofErr w:type="spellEnd"/>
      <w:r w:rsidRPr="00627F48">
        <w:rPr>
          <w:b/>
          <w:color w:val="000000" w:themeColor="text1"/>
          <w:spacing w:val="2"/>
          <w:sz w:val="28"/>
          <w:szCs w:val="28"/>
        </w:rPr>
        <w:t xml:space="preserve"> </w:t>
      </w:r>
      <w:proofErr w:type="spellStart"/>
      <w:r w:rsidRPr="00627F48">
        <w:rPr>
          <w:b/>
          <w:color w:val="000000" w:themeColor="text1"/>
          <w:spacing w:val="2"/>
          <w:sz w:val="28"/>
          <w:szCs w:val="28"/>
        </w:rPr>
        <w:t>ўрганилганлик</w:t>
      </w:r>
      <w:proofErr w:type="spellEnd"/>
      <w:r w:rsidRPr="00627F48">
        <w:rPr>
          <w:b/>
          <w:color w:val="000000" w:themeColor="text1"/>
          <w:spacing w:val="2"/>
          <w:sz w:val="28"/>
          <w:szCs w:val="28"/>
        </w:rPr>
        <w:t xml:space="preserve"> </w:t>
      </w:r>
      <w:proofErr w:type="spellStart"/>
      <w:r w:rsidRPr="00627F48">
        <w:rPr>
          <w:b/>
          <w:color w:val="000000" w:themeColor="text1"/>
          <w:spacing w:val="2"/>
          <w:sz w:val="28"/>
          <w:szCs w:val="28"/>
        </w:rPr>
        <w:t>даражаси</w:t>
      </w:r>
      <w:proofErr w:type="spellEnd"/>
      <w:r w:rsidRPr="00627F48">
        <w:rPr>
          <w:bCs/>
          <w:spacing w:val="2"/>
          <w:sz w:val="28"/>
          <w:szCs w:val="28"/>
          <w:lang w:val="uz-Cyrl-UZ"/>
        </w:rPr>
        <w:t>. Реаниматология ривожининг замонавий босқичида The European Society of Cardiology», «The Heart Failure Association» ва «The American Society of Cardiology” ҳомийлигида ўтказилган турли форумларда қабул қилинган резолюция ва тавсияномалар юрак отиши, аъзолар фаолиятини тиклаш, шунингдек ҳар қандай этиологияли шокда аъзолар етишмовчилиги ривожланиш хавфини камайтириш мақсадида агрессив инфузион терапиянинг зарурлигини кўрсатмоқда</w:t>
      </w:r>
      <w:r w:rsidRPr="00627F48">
        <w:rPr>
          <w:rStyle w:val="a3"/>
          <w:bCs/>
          <w:color w:val="000000" w:themeColor="text1"/>
          <w:spacing w:val="2"/>
          <w:sz w:val="28"/>
          <w:szCs w:val="28"/>
          <w:lang w:val="uz-Cyrl-UZ"/>
        </w:rPr>
        <w:footnoteReference w:id="4"/>
      </w:r>
      <w:r w:rsidRPr="00627F48">
        <w:rPr>
          <w:bCs/>
          <w:color w:val="000000" w:themeColor="text1"/>
          <w:spacing w:val="2"/>
          <w:sz w:val="28"/>
          <w:szCs w:val="28"/>
          <w:lang w:val="uz-Cyrl-UZ"/>
        </w:rPr>
        <w:t>. Бироқ инфузион юкламанинг орттирилиши реперфузион синдром, гликокаликснинг шикастланиши, капиляр оқиши ва гипергидратация каби қатор асоратларни юзага келтириши мумкин</w:t>
      </w:r>
      <w:r w:rsidRPr="00627F48">
        <w:rPr>
          <w:rStyle w:val="a3"/>
          <w:bCs/>
          <w:color w:val="000000" w:themeColor="text1"/>
          <w:spacing w:val="2"/>
          <w:sz w:val="28"/>
          <w:szCs w:val="28"/>
          <w:lang w:val="uz-Cyrl-UZ"/>
        </w:rPr>
        <w:footnoteReference w:id="5"/>
      </w:r>
      <w:r w:rsidRPr="00627F48">
        <w:rPr>
          <w:bCs/>
          <w:color w:val="000000" w:themeColor="text1"/>
          <w:spacing w:val="2"/>
          <w:sz w:val="28"/>
          <w:szCs w:val="28"/>
          <w:lang w:val="uz-Cyrl-UZ"/>
        </w:rPr>
        <w:t xml:space="preserve">. Шуни таъкидлаш керакки, қон томирлар ўтказувчанлигининг ортиши шароитида ҳаддан ортиқ волемик юклама салбий ҳолатга олиб келиши мумкин. Бундай </w:t>
      </w:r>
      <w:r w:rsidR="005E7307" w:rsidRPr="00627F48">
        <w:rPr>
          <w:bCs/>
          <w:color w:val="000000" w:themeColor="text1"/>
          <w:spacing w:val="2"/>
          <w:sz w:val="28"/>
          <w:szCs w:val="28"/>
          <w:lang w:val="uz-Cyrl-UZ"/>
        </w:rPr>
        <w:t>холат</w:t>
      </w:r>
      <w:r w:rsidRPr="00627F48">
        <w:rPr>
          <w:bCs/>
          <w:color w:val="000000" w:themeColor="text1"/>
          <w:spacing w:val="2"/>
          <w:sz w:val="28"/>
          <w:szCs w:val="28"/>
          <w:lang w:val="uz-Cyrl-UZ"/>
        </w:rPr>
        <w:t xml:space="preserve"> инфузион терапияга </w:t>
      </w:r>
      <w:r w:rsidRPr="00627F48">
        <w:rPr>
          <w:bCs/>
          <w:color w:val="000000" w:themeColor="text1"/>
          <w:spacing w:val="2"/>
          <w:sz w:val="28"/>
          <w:szCs w:val="28"/>
          <w:lang w:val="uz-Cyrl-UZ"/>
        </w:rPr>
        <w:lastRenderedPageBreak/>
        <w:t>босқичма</w:t>
      </w:r>
      <w:r w:rsidR="005E7307" w:rsidRPr="00627F48">
        <w:rPr>
          <w:bCs/>
          <w:color w:val="000000" w:themeColor="text1"/>
          <w:spacing w:val="2"/>
          <w:sz w:val="28"/>
          <w:szCs w:val="28"/>
          <w:lang w:val="uz-Cyrl-UZ"/>
        </w:rPr>
        <w:t>-</w:t>
      </w:r>
      <w:r w:rsidRPr="00627F48">
        <w:rPr>
          <w:bCs/>
          <w:color w:val="000000" w:themeColor="text1"/>
          <w:spacing w:val="2"/>
          <w:sz w:val="28"/>
          <w:szCs w:val="28"/>
          <w:lang w:val="uz-Cyrl-UZ"/>
        </w:rPr>
        <w:t>босқич ёндошишни ва уни етарли даражада кузатиб боришни амалга ошириш зарурлигини таъкидлайди. Периоператив босқичга, аъзолар дисфункцияси ривожланиш хавфи ва беморнинг индивидуал хусусиятларига мувофиқ инфузион терапиянинг тури ва хажми эҳтиёткорлик билан танланиши лозим. Мутахассисларнинг таъкидлашича, волемик статуснинг адекват ҳолатини периоперацион қўллаб қувватлаш операциядан сўнг оптимал натижаларга эришиш учун зарур, бироқ оптимал таркиб ва интраоперацион инфузион терапиянинг хажмига нисбатан мунозаралар мавжуд</w:t>
      </w:r>
      <w:r w:rsidRPr="00627F48">
        <w:rPr>
          <w:color w:val="000000" w:themeColor="text1"/>
          <w:spacing w:val="2"/>
          <w:sz w:val="28"/>
          <w:szCs w:val="28"/>
          <w:vertAlign w:val="superscript"/>
        </w:rPr>
        <w:footnoteReference w:id="6"/>
      </w:r>
      <w:r w:rsidRPr="00627F48">
        <w:rPr>
          <w:color w:val="000000" w:themeColor="text1"/>
          <w:spacing w:val="2"/>
          <w:sz w:val="28"/>
          <w:szCs w:val="28"/>
          <w:lang w:val="uz-Cyrl-UZ"/>
        </w:rPr>
        <w:t xml:space="preserve">. </w:t>
      </w:r>
    </w:p>
    <w:p w14:paraId="3089EDB3" w14:textId="77777777" w:rsidR="007F793E" w:rsidRPr="00627F48" w:rsidRDefault="00347CB2">
      <w:pPr>
        <w:ind w:firstLine="567"/>
        <w:jc w:val="both"/>
        <w:rPr>
          <w:color w:val="000000" w:themeColor="text1"/>
          <w:spacing w:val="2"/>
          <w:sz w:val="28"/>
          <w:szCs w:val="28"/>
          <w:lang w:val="uz-Cyrl-UZ"/>
        </w:rPr>
      </w:pPr>
      <w:r w:rsidRPr="00627F48">
        <w:rPr>
          <w:bCs/>
          <w:color w:val="000000" w:themeColor="text1"/>
          <w:spacing w:val="2"/>
          <w:sz w:val="28"/>
          <w:szCs w:val="28"/>
          <w:lang w:val="uz-Cyrl-UZ"/>
        </w:rPr>
        <w:t>Ҳатто ҳисобланган физиологик инфузион терапия ҳам юракнинг чап қисмларининг ортиқча юкланишига ва мос равишда қисқариш қобилиятининг пасайишига олиб келади, бу эса ўз навбатида катехоламинларни юқори миқдорда қўшишга сабаб бўлади, бу ҳам прогностик жиҳатдан салбий белги саналади</w:t>
      </w:r>
      <w:r w:rsidRPr="00627F48">
        <w:rPr>
          <w:color w:val="000000" w:themeColor="text1"/>
          <w:spacing w:val="2"/>
          <w:sz w:val="28"/>
          <w:szCs w:val="28"/>
          <w:vertAlign w:val="superscript"/>
        </w:rPr>
        <w:footnoteReference w:id="7"/>
      </w:r>
      <w:r w:rsidRPr="00627F48">
        <w:rPr>
          <w:bCs/>
          <w:color w:val="000000" w:themeColor="text1"/>
          <w:spacing w:val="2"/>
          <w:sz w:val="28"/>
          <w:szCs w:val="28"/>
          <w:lang w:val="uz-Cyrl-UZ"/>
        </w:rPr>
        <w:t>. Кардиохирургик операциялардан сўнг ўлим ҳолатининг паст (1-5%) бўлишига қарамай, асоратлар учраш частотаси юқорилигича қолмоқда, бу эса инфекциялар, нафас етишмовчилиги, баъзан ўринбосар буйрак терапиясини узоқ вақт талаб этувчи ўткир буйрак етишмовчилиги билан боғлиқ. Метатаҳлилларнинг кўрсатишича, мақсадга йўналтирилган гемодинамик терапиянинг (ГДТ) қўлланилиши, гарчи ўлим ҳолатига таъсири баҳсли бўлиб қолса-да, инфекция, паст юрак отиши синдроми частотасини камайтиради ва госпитализация давомийлигини қисқартиради</w:t>
      </w:r>
      <w:r w:rsidRPr="00627F48">
        <w:rPr>
          <w:rStyle w:val="a3"/>
          <w:color w:val="000000" w:themeColor="text1"/>
          <w:spacing w:val="2"/>
          <w:sz w:val="28"/>
          <w:szCs w:val="28"/>
        </w:rPr>
        <w:footnoteReference w:id="8"/>
      </w:r>
      <w:r w:rsidRPr="00627F48">
        <w:rPr>
          <w:bCs/>
          <w:color w:val="000000" w:themeColor="text1"/>
          <w:spacing w:val="2"/>
          <w:sz w:val="28"/>
          <w:szCs w:val="28"/>
          <w:lang w:val="uz-Cyrl-UZ"/>
        </w:rPr>
        <w:t>. Шундай қилиб, E.A. Osawa et al. (2016) тадқиқотларида «ГДТнинг қўлланилиши инфекциялар (12,9% дан 29,7% гача, р=0,022) ва  паст юрак отиши синдроми частотасини (6,5% дан 26,6% гача, р=0,002) камайтирди, лекин  30-кунлик ўлим ҳолати, инсулт ва буйрак етишмовчилиги частотасига таъсир қилмади</w:t>
      </w:r>
      <w:r w:rsidRPr="00627F48">
        <w:rPr>
          <w:color w:val="000000" w:themeColor="text1"/>
          <w:spacing w:val="2"/>
          <w:sz w:val="28"/>
          <w:szCs w:val="28"/>
          <w:lang w:val="uz-Cyrl-UZ"/>
        </w:rPr>
        <w:t>»</w:t>
      </w:r>
      <w:r w:rsidRPr="00627F48">
        <w:rPr>
          <w:rStyle w:val="a3"/>
          <w:color w:val="000000" w:themeColor="text1"/>
          <w:spacing w:val="2"/>
          <w:sz w:val="28"/>
          <w:szCs w:val="28"/>
        </w:rPr>
        <w:footnoteReference w:id="9"/>
      </w:r>
      <w:r w:rsidRPr="00627F48">
        <w:rPr>
          <w:color w:val="000000" w:themeColor="text1"/>
          <w:spacing w:val="2"/>
          <w:sz w:val="28"/>
          <w:szCs w:val="28"/>
          <w:lang w:val="uz-Cyrl-UZ"/>
        </w:rPr>
        <w:t>. Протокол ва кузатув услубларининг хилма хиллиги ГДТни стандартлаштиришни қийинлаштиради. Анъанавий равишда ўпка артерияси катетерлари қўлланилар эди, бироқ замонавий текширувлар эзофагеал допплер ва юқори хажмни (ЮХ), юрак отиши (ЮО), чап қоринча қисқариш фракцияси (ЧҚҚФ), юрак отиши индекси (ЮОИ) ва бошқа параметрларни ўлчовчи тизимлар каби кам инвазив услубларга ўтмоқда</w:t>
      </w:r>
      <w:r w:rsidRPr="00627F48">
        <w:rPr>
          <w:color w:val="000000" w:themeColor="text1"/>
          <w:spacing w:val="2"/>
          <w:sz w:val="28"/>
          <w:szCs w:val="28"/>
          <w:vertAlign w:val="superscript"/>
        </w:rPr>
        <w:footnoteReference w:id="10"/>
      </w:r>
      <w:r w:rsidRPr="00627F48">
        <w:rPr>
          <w:color w:val="000000" w:themeColor="text1"/>
          <w:spacing w:val="2"/>
          <w:sz w:val="28"/>
          <w:szCs w:val="28"/>
          <w:lang w:val="uz-Cyrl-UZ"/>
        </w:rPr>
        <w:t xml:space="preserve">. Кардиожарроҳликда ГДТнинг қўлланилиши чегараланган бўлса-да, метатаҳлиллар натижалари унинг асоратлар учраш частотасининг камайиши ҳамда госпитализация муддатининг қисқаришида самарадор эканига далолат қилмоқда. Ушбу ёндошувнинг кейинги ривожи учун протоколларни стандартлашга ва узоқ </w:t>
      </w:r>
      <w:r w:rsidRPr="00627F48">
        <w:rPr>
          <w:color w:val="000000" w:themeColor="text1"/>
          <w:spacing w:val="2"/>
          <w:sz w:val="28"/>
          <w:szCs w:val="28"/>
          <w:lang w:val="uz-Cyrl-UZ"/>
        </w:rPr>
        <w:lastRenderedPageBreak/>
        <w:t>муддатли натижаларни ўрганишга йўналтирилган қўшимча тадқиқотлар талаб этилади.</w:t>
      </w:r>
    </w:p>
    <w:p w14:paraId="3670A845" w14:textId="77777777" w:rsidR="007F793E" w:rsidRPr="00627F48" w:rsidRDefault="00347CB2">
      <w:pPr>
        <w:ind w:firstLine="567"/>
        <w:jc w:val="both"/>
        <w:rPr>
          <w:color w:val="000000" w:themeColor="text1"/>
          <w:spacing w:val="2"/>
          <w:sz w:val="28"/>
          <w:szCs w:val="28"/>
          <w:lang w:val="uz-Cyrl-UZ"/>
        </w:rPr>
      </w:pPr>
      <w:r w:rsidRPr="00627F48">
        <w:rPr>
          <w:color w:val="000000" w:themeColor="text1"/>
          <w:spacing w:val="2"/>
          <w:sz w:val="28"/>
          <w:szCs w:val="28"/>
          <w:lang w:val="uz-Cyrl-UZ"/>
        </w:rPr>
        <w:t>Шундай қилиб, ўтказилган адабиётлар таҳлили шуни кўрсатмоқдаки, МҚ нуқсони коррекциясининг периоператив босқичларида волемик статус бузилишларида оптимал ёндошувни танлаш билан боғлиқ кўплаб муаммолар ҳамон бахс мунозараларга сабаб бўлмоқда ва янада такомиллаштиришни талаб этади.</w:t>
      </w:r>
      <w:r w:rsidRPr="00627F48">
        <w:rPr>
          <w:bCs/>
          <w:color w:val="000000" w:themeColor="text1"/>
          <w:spacing w:val="2"/>
          <w:sz w:val="28"/>
          <w:szCs w:val="28"/>
          <w:lang w:val="uz-Cyrl-UZ"/>
        </w:rPr>
        <w:t xml:space="preserve"> </w:t>
      </w:r>
    </w:p>
    <w:p w14:paraId="1AF43A68" w14:textId="77777777" w:rsidR="007F793E" w:rsidRPr="00627F48" w:rsidRDefault="00347CB2">
      <w:pPr>
        <w:ind w:firstLine="567"/>
        <w:jc w:val="both"/>
        <w:rPr>
          <w:bCs/>
          <w:color w:val="000000" w:themeColor="text1"/>
          <w:spacing w:val="2"/>
          <w:sz w:val="28"/>
          <w:szCs w:val="28"/>
          <w:lang w:val="uz-Cyrl-UZ"/>
        </w:rPr>
      </w:pPr>
      <w:r w:rsidRPr="00627F48">
        <w:rPr>
          <w:b/>
          <w:spacing w:val="2"/>
          <w:sz w:val="28"/>
          <w:szCs w:val="28"/>
          <w:lang w:val="uz-Cyrl-UZ"/>
        </w:rPr>
        <w:t xml:space="preserve">Диссертация тадқиқотининг диссертация бажарилган </w:t>
      </w:r>
      <w:r w:rsidRPr="00627F48">
        <w:rPr>
          <w:b/>
          <w:bCs/>
          <w:spacing w:val="2"/>
          <w:sz w:val="28"/>
          <w:szCs w:val="28"/>
          <w:lang w:val="uz-Cyrl-UZ"/>
        </w:rPr>
        <w:t xml:space="preserve">илмий-тадқиқот </w:t>
      </w:r>
      <w:r w:rsidRPr="00627F48">
        <w:rPr>
          <w:b/>
          <w:spacing w:val="2"/>
          <w:sz w:val="28"/>
          <w:szCs w:val="28"/>
          <w:lang w:val="uz-Cyrl-UZ"/>
        </w:rPr>
        <w:t xml:space="preserve">муассасасининг илмий-тадқиқот ишлари режалари билан боғлиқлиги. </w:t>
      </w:r>
      <w:r w:rsidRPr="00627F48">
        <w:rPr>
          <w:spacing w:val="2"/>
          <w:sz w:val="28"/>
          <w:szCs w:val="28"/>
          <w:lang w:val="uz-Cyrl-UZ"/>
        </w:rPr>
        <w:t>Диссертация тадқиқоти «Академик В.Воҳидов номидаги Республика ихтисослаштирилган хирургия илмий-амалий тиббиет маркази» Давлат муассасасининг илмий-тадқиқот ишлари режасига мувофиқ бажарилган.</w:t>
      </w:r>
    </w:p>
    <w:p w14:paraId="26716B5E" w14:textId="1803A89C" w:rsidR="007F793E" w:rsidRPr="00627F48" w:rsidRDefault="00347CB2">
      <w:pPr>
        <w:ind w:firstLine="567"/>
        <w:jc w:val="both"/>
        <w:rPr>
          <w:color w:val="000000" w:themeColor="text1"/>
          <w:spacing w:val="2"/>
          <w:sz w:val="28"/>
          <w:szCs w:val="28"/>
          <w:lang w:val="uz-Cyrl-UZ"/>
        </w:rPr>
      </w:pPr>
      <w:r w:rsidRPr="00627F48">
        <w:rPr>
          <w:b/>
          <w:bCs/>
          <w:color w:val="000000" w:themeColor="text1"/>
          <w:spacing w:val="2"/>
          <w:sz w:val="28"/>
          <w:szCs w:val="28"/>
          <w:lang w:val="uz-Cyrl-UZ"/>
        </w:rPr>
        <w:t xml:space="preserve">Тадқиқотнинг мақсади </w:t>
      </w:r>
      <w:r w:rsidR="005E7307" w:rsidRPr="00627F48">
        <w:rPr>
          <w:spacing w:val="2"/>
          <w:sz w:val="24"/>
          <w:szCs w:val="24"/>
          <w:lang w:val="uz-Cyrl-UZ"/>
        </w:rPr>
        <w:t>периоператив гемодинамик бошқарувни оптималлаштириш орқали митрал қопқоқда жаррохлик амалиётидан кейинги давр натижаларини яхшилашдан иборат</w:t>
      </w:r>
      <w:r w:rsidRPr="00627F48">
        <w:rPr>
          <w:color w:val="000000" w:themeColor="text1"/>
          <w:spacing w:val="2"/>
          <w:sz w:val="28"/>
          <w:szCs w:val="28"/>
          <w:lang w:val="uz-Cyrl-UZ"/>
        </w:rPr>
        <w:t xml:space="preserve">. </w:t>
      </w:r>
    </w:p>
    <w:p w14:paraId="6830C8D7" w14:textId="77777777" w:rsidR="007F793E" w:rsidRPr="00627F48" w:rsidRDefault="00347CB2">
      <w:pPr>
        <w:ind w:firstLine="567"/>
        <w:jc w:val="both"/>
        <w:rPr>
          <w:b/>
          <w:bCs/>
          <w:color w:val="000000" w:themeColor="text1"/>
          <w:spacing w:val="2"/>
          <w:sz w:val="28"/>
          <w:szCs w:val="28"/>
          <w:lang w:val="uz-Cyrl-UZ"/>
        </w:rPr>
      </w:pPr>
      <w:r w:rsidRPr="00627F48">
        <w:rPr>
          <w:b/>
          <w:bCs/>
          <w:color w:val="000000" w:themeColor="text1"/>
          <w:spacing w:val="2"/>
          <w:sz w:val="28"/>
          <w:szCs w:val="28"/>
          <w:lang w:val="uz-Cyrl-UZ"/>
        </w:rPr>
        <w:t xml:space="preserve">Тадқиқотнинг вазифалари: </w:t>
      </w:r>
    </w:p>
    <w:p w14:paraId="3295DC30" w14:textId="77777777" w:rsidR="007F793E" w:rsidRPr="00627F48" w:rsidRDefault="00347CB2">
      <w:pPr>
        <w:ind w:firstLine="567"/>
        <w:jc w:val="both"/>
        <w:rPr>
          <w:color w:val="000000" w:themeColor="text1"/>
          <w:spacing w:val="2"/>
          <w:sz w:val="28"/>
          <w:szCs w:val="28"/>
          <w:lang w:val="uz-Cyrl-UZ"/>
        </w:rPr>
      </w:pPr>
      <w:r w:rsidRPr="00627F48">
        <w:rPr>
          <w:color w:val="000000" w:themeColor="text1"/>
          <w:spacing w:val="2"/>
          <w:sz w:val="28"/>
          <w:szCs w:val="28"/>
          <w:lang w:val="uz-Cyrl-UZ"/>
        </w:rPr>
        <w:t>МҚни протезлашдан кейинги яқин даврда волемик статус бузилиши механизмларини аниқлаш;</w:t>
      </w:r>
    </w:p>
    <w:p w14:paraId="3A2CEF7C" w14:textId="77777777" w:rsidR="007F793E" w:rsidRPr="00627F48" w:rsidRDefault="00347CB2">
      <w:pPr>
        <w:ind w:firstLine="567"/>
        <w:jc w:val="both"/>
        <w:rPr>
          <w:color w:val="000000" w:themeColor="text1"/>
          <w:spacing w:val="2"/>
          <w:sz w:val="28"/>
          <w:szCs w:val="28"/>
          <w:lang w:val="uz-Cyrl-UZ"/>
        </w:rPr>
      </w:pPr>
      <w:r w:rsidRPr="00627F48">
        <w:rPr>
          <w:color w:val="000000" w:themeColor="text1"/>
          <w:spacing w:val="2"/>
          <w:sz w:val="28"/>
          <w:szCs w:val="28"/>
          <w:lang w:val="uz-Cyrl-UZ"/>
        </w:rPr>
        <w:t>МҚни протезлашнинг периоперацион босқичларида волемик статуснинг бузилишида ЧҚ қисқариш фракцияси кузатуви самарадорлигини қиёсий жиҳатдан аниқлаш;</w:t>
      </w:r>
    </w:p>
    <w:p w14:paraId="68EC3DEA" w14:textId="77777777" w:rsidR="007F793E" w:rsidRPr="00627F48" w:rsidRDefault="00347CB2">
      <w:pPr>
        <w:ind w:firstLine="567"/>
        <w:jc w:val="both"/>
        <w:rPr>
          <w:color w:val="000000" w:themeColor="text1"/>
          <w:spacing w:val="2"/>
          <w:sz w:val="28"/>
          <w:szCs w:val="28"/>
          <w:lang w:val="uz-Cyrl-UZ"/>
        </w:rPr>
      </w:pPr>
      <w:r w:rsidRPr="00627F48">
        <w:rPr>
          <w:color w:val="000000" w:themeColor="text1"/>
          <w:spacing w:val="2"/>
          <w:sz w:val="28"/>
          <w:szCs w:val="28"/>
          <w:lang w:val="uz-Cyrl-UZ"/>
        </w:rPr>
        <w:t>МҚни протезлаш босқичларида эритроцитлар морфофункционал ҳолатини ўрганиш йўли билан волемик статусни тузатиш пайтида коллоид қўллаб қувватловнинг самарадорлигини баҳолаш;</w:t>
      </w:r>
    </w:p>
    <w:p w14:paraId="4A1019FE" w14:textId="77777777" w:rsidR="007F793E" w:rsidRPr="00627F48" w:rsidRDefault="00347CB2">
      <w:pPr>
        <w:ind w:firstLine="567"/>
        <w:jc w:val="both"/>
        <w:rPr>
          <w:color w:val="000000" w:themeColor="text1"/>
          <w:spacing w:val="2"/>
          <w:sz w:val="28"/>
          <w:szCs w:val="28"/>
          <w:lang w:val="uz-Cyrl-UZ"/>
        </w:rPr>
      </w:pPr>
      <w:r w:rsidRPr="00627F48">
        <w:rPr>
          <w:color w:val="000000" w:themeColor="text1"/>
          <w:spacing w:val="2"/>
          <w:sz w:val="28"/>
          <w:szCs w:val="28"/>
          <w:lang w:val="uz-Cyrl-UZ"/>
        </w:rPr>
        <w:t>COVID-19 пневмониясини бошдан кечирган МҚ шикастланган беморларда жарроҳлик амалиётидан кейинги яқин даврни ўрганиш;</w:t>
      </w:r>
    </w:p>
    <w:p w14:paraId="66C1F2E6" w14:textId="77777777" w:rsidR="007F793E" w:rsidRPr="00627F48" w:rsidRDefault="00347CB2">
      <w:pPr>
        <w:ind w:firstLine="567"/>
        <w:jc w:val="both"/>
        <w:rPr>
          <w:color w:val="000000" w:themeColor="text1"/>
          <w:spacing w:val="2"/>
          <w:sz w:val="28"/>
          <w:szCs w:val="28"/>
          <w:lang w:val="uz-Cyrl-UZ"/>
        </w:rPr>
      </w:pPr>
      <w:r w:rsidRPr="00627F48">
        <w:rPr>
          <w:color w:val="000000" w:themeColor="text1"/>
          <w:spacing w:val="2"/>
          <w:sz w:val="28"/>
          <w:szCs w:val="28"/>
          <w:lang w:val="uz-Cyrl-UZ"/>
        </w:rPr>
        <w:t>МҚ шикастланишини хирургик даволашда периоператив кузатув протоколини ишлаб чиқиш.</w:t>
      </w:r>
    </w:p>
    <w:p w14:paraId="3990424A" w14:textId="77777777" w:rsidR="007F793E" w:rsidRPr="00627F48" w:rsidRDefault="00347CB2">
      <w:pPr>
        <w:shd w:val="clear" w:color="auto" w:fill="FFFFFF"/>
        <w:tabs>
          <w:tab w:val="left" w:pos="1080"/>
        </w:tabs>
        <w:autoSpaceDE w:val="0"/>
        <w:autoSpaceDN w:val="0"/>
        <w:adjustRightInd w:val="0"/>
        <w:ind w:firstLine="567"/>
        <w:jc w:val="both"/>
        <w:rPr>
          <w:bCs/>
          <w:color w:val="000000" w:themeColor="text1"/>
          <w:spacing w:val="2"/>
          <w:sz w:val="28"/>
          <w:szCs w:val="28"/>
          <w:lang w:val="uz-Cyrl-UZ"/>
        </w:rPr>
      </w:pPr>
      <w:r w:rsidRPr="00627F48">
        <w:rPr>
          <w:b/>
          <w:color w:val="000000" w:themeColor="text1"/>
          <w:spacing w:val="2"/>
          <w:sz w:val="28"/>
          <w:szCs w:val="28"/>
          <w:lang w:val="uz-Cyrl-UZ"/>
        </w:rPr>
        <w:t xml:space="preserve">Тадқиқот объекти </w:t>
      </w:r>
      <w:r w:rsidRPr="00627F48">
        <w:rPr>
          <w:bCs/>
          <w:color w:val="000000" w:themeColor="text1"/>
          <w:spacing w:val="2"/>
          <w:sz w:val="28"/>
          <w:szCs w:val="28"/>
          <w:lang w:val="uz-Cyrl-UZ"/>
        </w:rPr>
        <w:t xml:space="preserve">сифатида «Академик В.Воҳидов номидаги РИХИАТМ» ДМнинг реанимация ва интенсив терапия бўлимида даволанган, МҚ жарроҳлик амалиётини бошдан кечирган 146 нафар </w:t>
      </w:r>
      <w:r w:rsidRPr="00627F48">
        <w:rPr>
          <w:spacing w:val="2"/>
          <w:sz w:val="28"/>
          <w:szCs w:val="28"/>
          <w:lang w:val="uz-Cyrl-UZ"/>
        </w:rPr>
        <w:t>бемор олинган.</w:t>
      </w:r>
    </w:p>
    <w:p w14:paraId="6E4BD776" w14:textId="77777777" w:rsidR="007F793E" w:rsidRPr="00627F48" w:rsidRDefault="00347CB2">
      <w:pPr>
        <w:shd w:val="clear" w:color="auto" w:fill="FFFFFF"/>
        <w:tabs>
          <w:tab w:val="left" w:pos="1080"/>
        </w:tabs>
        <w:autoSpaceDE w:val="0"/>
        <w:autoSpaceDN w:val="0"/>
        <w:adjustRightInd w:val="0"/>
        <w:ind w:firstLine="567"/>
        <w:jc w:val="both"/>
        <w:rPr>
          <w:b/>
          <w:color w:val="000000" w:themeColor="text1"/>
          <w:spacing w:val="2"/>
          <w:sz w:val="28"/>
          <w:szCs w:val="28"/>
          <w:lang w:val="uz-Cyrl-UZ"/>
        </w:rPr>
      </w:pPr>
      <w:r w:rsidRPr="00627F48">
        <w:rPr>
          <w:b/>
          <w:color w:val="000000" w:themeColor="text1"/>
          <w:spacing w:val="2"/>
          <w:sz w:val="28"/>
          <w:szCs w:val="28"/>
          <w:lang w:val="uz-Cyrl-UZ"/>
        </w:rPr>
        <w:t xml:space="preserve">Тадқиқот предмети </w:t>
      </w:r>
      <w:r w:rsidRPr="00627F48">
        <w:rPr>
          <w:bCs/>
          <w:color w:val="000000" w:themeColor="text1"/>
          <w:spacing w:val="2"/>
          <w:sz w:val="28"/>
          <w:szCs w:val="28"/>
          <w:lang w:val="uz-Cyrl-UZ"/>
        </w:rPr>
        <w:t xml:space="preserve">специфик асоратлар ривожланиш хавф омилларини аниқлаш билан МҚни хирургик даволаш босқичларида волемик статус бузилишларини таклиф қилинган коррекциялаш протоколининг самарадорлигини </w:t>
      </w:r>
      <w:r w:rsidRPr="00627F48">
        <w:rPr>
          <w:spacing w:val="2"/>
          <w:sz w:val="28"/>
          <w:szCs w:val="28"/>
          <w:lang w:val="uz-Cyrl-UZ"/>
        </w:rPr>
        <w:t>таҳлил қилишдан иборат</w:t>
      </w:r>
      <w:r w:rsidRPr="00627F48">
        <w:rPr>
          <w:bCs/>
          <w:color w:val="000000" w:themeColor="text1"/>
          <w:spacing w:val="2"/>
          <w:sz w:val="28"/>
          <w:szCs w:val="28"/>
          <w:lang w:val="uz-Cyrl-UZ"/>
        </w:rPr>
        <w:t>.</w:t>
      </w:r>
    </w:p>
    <w:p w14:paraId="6E95CE1D" w14:textId="77777777" w:rsidR="007F793E" w:rsidRPr="00627F48" w:rsidRDefault="00347CB2">
      <w:pPr>
        <w:shd w:val="clear" w:color="auto" w:fill="FFFFFF"/>
        <w:tabs>
          <w:tab w:val="left" w:pos="1080"/>
        </w:tabs>
        <w:autoSpaceDE w:val="0"/>
        <w:autoSpaceDN w:val="0"/>
        <w:adjustRightInd w:val="0"/>
        <w:ind w:firstLine="567"/>
        <w:jc w:val="both"/>
        <w:rPr>
          <w:b/>
          <w:color w:val="000000" w:themeColor="text1"/>
          <w:spacing w:val="2"/>
          <w:sz w:val="28"/>
          <w:szCs w:val="28"/>
          <w:lang w:val="uz-Cyrl-UZ"/>
        </w:rPr>
      </w:pPr>
      <w:r w:rsidRPr="00627F48">
        <w:rPr>
          <w:b/>
          <w:color w:val="000000" w:themeColor="text1"/>
          <w:spacing w:val="2"/>
          <w:sz w:val="28"/>
          <w:szCs w:val="28"/>
          <w:lang w:val="uz-Cyrl-UZ"/>
        </w:rPr>
        <w:t xml:space="preserve">Тадқиқот усуллари. </w:t>
      </w:r>
      <w:r w:rsidRPr="00627F48">
        <w:rPr>
          <w:bCs/>
          <w:color w:val="000000" w:themeColor="text1"/>
          <w:spacing w:val="2"/>
          <w:sz w:val="28"/>
          <w:szCs w:val="28"/>
          <w:lang w:val="uz-Cyrl-UZ"/>
        </w:rPr>
        <w:t>Тадқиқотнинг мақсадига эришиш ва қўйилган вазифаларни бажариш учун қуйидаги методлар қўлланилган: умумклиник, инструментал, лаборатор ва статистик тадқиқот усуллари.</w:t>
      </w:r>
    </w:p>
    <w:p w14:paraId="04111F4E" w14:textId="77777777" w:rsidR="007F793E" w:rsidRPr="00627F48" w:rsidRDefault="00347CB2">
      <w:pPr>
        <w:shd w:val="clear" w:color="auto" w:fill="FFFFFF"/>
        <w:tabs>
          <w:tab w:val="left" w:pos="1080"/>
        </w:tabs>
        <w:autoSpaceDE w:val="0"/>
        <w:autoSpaceDN w:val="0"/>
        <w:adjustRightInd w:val="0"/>
        <w:ind w:firstLine="567"/>
        <w:jc w:val="both"/>
        <w:rPr>
          <w:bCs/>
          <w:color w:val="000000" w:themeColor="text1"/>
          <w:spacing w:val="2"/>
          <w:sz w:val="28"/>
          <w:szCs w:val="28"/>
          <w:lang w:val="uz-Cyrl-UZ"/>
        </w:rPr>
      </w:pPr>
      <w:r w:rsidRPr="00627F48">
        <w:rPr>
          <w:b/>
          <w:color w:val="000000" w:themeColor="text1"/>
          <w:spacing w:val="2"/>
          <w:sz w:val="28"/>
          <w:szCs w:val="28"/>
          <w:lang w:val="uz-Cyrl-UZ"/>
        </w:rPr>
        <w:t xml:space="preserve">Тадқиқотнинг илмий янгилиги </w:t>
      </w:r>
      <w:r w:rsidRPr="00627F48">
        <w:rPr>
          <w:bCs/>
          <w:color w:val="000000" w:themeColor="text1"/>
          <w:spacing w:val="2"/>
          <w:sz w:val="28"/>
          <w:szCs w:val="28"/>
          <w:lang w:val="uz-Cyrl-UZ"/>
        </w:rPr>
        <w:t>қуйидагилардан иборат:</w:t>
      </w:r>
    </w:p>
    <w:p w14:paraId="3DA12711" w14:textId="55AB7463" w:rsidR="005E7307" w:rsidRPr="00627F48" w:rsidRDefault="005E7307" w:rsidP="005E7307">
      <w:pPr>
        <w:ind w:firstLine="567"/>
        <w:jc w:val="both"/>
        <w:rPr>
          <w:color w:val="000000" w:themeColor="text1"/>
          <w:spacing w:val="2"/>
          <w:sz w:val="28"/>
          <w:szCs w:val="28"/>
          <w:lang w:val="uz-Cyrl-UZ"/>
        </w:rPr>
      </w:pPr>
      <w:r w:rsidRPr="00627F48">
        <w:rPr>
          <w:color w:val="000000" w:themeColor="text1"/>
          <w:spacing w:val="2"/>
          <w:sz w:val="28"/>
          <w:szCs w:val="28"/>
          <w:lang w:val="uz-Cyrl-UZ"/>
        </w:rPr>
        <w:t xml:space="preserve">митрал қопқоқни коррекциялаш босқичларида беморлар организмида ҳатто ҳисобланган физиологик инфузион юкламаси ҳам юрак чап қисмларининг зўриқишига ва мос равишда унинг қисқариш хусусиятини пасайишига олиб келиши, ўз навбатида юқори доза инотропларга эҳтиёжни </w:t>
      </w:r>
      <w:r w:rsidRPr="00627F48">
        <w:rPr>
          <w:color w:val="000000" w:themeColor="text1"/>
          <w:spacing w:val="2"/>
          <w:sz w:val="28"/>
          <w:szCs w:val="28"/>
          <w:lang w:val="uz-Cyrl-UZ"/>
        </w:rPr>
        <w:lastRenderedPageBreak/>
        <w:t>ошириши, прогностик режада бу оператив даволаш натижасининг ножўя белгиси эканлиги аниқланган;</w:t>
      </w:r>
    </w:p>
    <w:p w14:paraId="6A6494D5" w14:textId="77777777" w:rsidR="005E7307" w:rsidRPr="00627F48" w:rsidRDefault="005E7307" w:rsidP="005E7307">
      <w:pPr>
        <w:ind w:firstLine="567"/>
        <w:jc w:val="both"/>
        <w:rPr>
          <w:color w:val="000000" w:themeColor="text1"/>
          <w:spacing w:val="2"/>
          <w:sz w:val="28"/>
          <w:szCs w:val="28"/>
          <w:lang w:val="uz-Cyrl-UZ"/>
        </w:rPr>
      </w:pPr>
      <w:r w:rsidRPr="00627F48">
        <w:rPr>
          <w:color w:val="000000" w:themeColor="text1"/>
          <w:spacing w:val="2"/>
          <w:sz w:val="28"/>
          <w:szCs w:val="28"/>
          <w:lang w:val="uz-Cyrl-UZ"/>
        </w:rPr>
        <w:t xml:space="preserve">чап қоринча қискариш фракцияси чап қоринча хажмининг якуний диастолик хажм катталашишининг ва юрак қопқоқлари жарроҳлигидан кейинги беморларда юрак етишмовчилигининг дастлабки клиник белгилари пайдо бўлишининг нисбатан эрта ва максимал ахборот кўрсаткичи саналиши исботланган; </w:t>
      </w:r>
    </w:p>
    <w:p w14:paraId="2FAEB188" w14:textId="48EFF090" w:rsidR="005E7307" w:rsidRPr="00627F48" w:rsidRDefault="005E7307" w:rsidP="005E7307">
      <w:pPr>
        <w:ind w:firstLine="567"/>
        <w:jc w:val="both"/>
        <w:rPr>
          <w:color w:val="000000" w:themeColor="text1"/>
          <w:spacing w:val="2"/>
          <w:sz w:val="28"/>
          <w:szCs w:val="28"/>
          <w:lang w:val="uz-Cyrl-UZ"/>
        </w:rPr>
      </w:pPr>
      <w:bookmarkStart w:id="0" w:name="_Hlk212144835"/>
      <w:r w:rsidRPr="00627F48">
        <w:rPr>
          <w:color w:val="000000" w:themeColor="text1"/>
          <w:spacing w:val="2"/>
          <w:sz w:val="28"/>
          <w:szCs w:val="28"/>
          <w:lang w:val="uz-Cyrl-UZ"/>
        </w:rPr>
        <w:t xml:space="preserve">эритроцитлар шаклининг экспресс кузатуви аҳамияти кўрсатилган, бу эса сунъий айланишдан кейин гемоциркулятор микроокклюзия натижасида юзага келган волемик статус ва циркулятор гипоксиянинг оғирлигини морфологик аниқлашнинг носпецифик усули эканлиги аниқланган; </w:t>
      </w:r>
    </w:p>
    <w:bookmarkEnd w:id="0"/>
    <w:p w14:paraId="7828842F" w14:textId="57868D21" w:rsidR="007F793E" w:rsidRPr="00627F48" w:rsidRDefault="005E7307" w:rsidP="005E7307">
      <w:pPr>
        <w:shd w:val="clear" w:color="auto" w:fill="FFFFFF"/>
        <w:tabs>
          <w:tab w:val="left" w:pos="1080"/>
        </w:tabs>
        <w:autoSpaceDE w:val="0"/>
        <w:autoSpaceDN w:val="0"/>
        <w:adjustRightInd w:val="0"/>
        <w:ind w:firstLine="567"/>
        <w:jc w:val="both"/>
        <w:rPr>
          <w:bCs/>
          <w:color w:val="000000" w:themeColor="text1"/>
          <w:spacing w:val="2"/>
          <w:sz w:val="28"/>
          <w:szCs w:val="28"/>
          <w:lang w:val="uz-Cyrl-UZ"/>
        </w:rPr>
      </w:pPr>
      <w:r w:rsidRPr="00627F48">
        <w:rPr>
          <w:color w:val="000000" w:themeColor="text1"/>
          <w:spacing w:val="2"/>
          <w:sz w:val="28"/>
          <w:szCs w:val="28"/>
          <w:lang w:val="uz-Cyrl-UZ"/>
        </w:rPr>
        <w:t xml:space="preserve">анамнезида </w:t>
      </w:r>
      <w:r w:rsidRPr="00627F48">
        <w:rPr>
          <w:rFonts w:eastAsia="Calibri"/>
          <w:color w:val="000000" w:themeColor="text1"/>
          <w:spacing w:val="2"/>
          <w:sz w:val="28"/>
          <w:szCs w:val="28"/>
          <w:lang w:val="uz-Cyrl-UZ"/>
        </w:rPr>
        <w:t>COVID-19</w:t>
      </w:r>
      <w:r w:rsidRPr="00627F48">
        <w:rPr>
          <w:color w:val="000000" w:themeColor="text1"/>
          <w:spacing w:val="2"/>
          <w:sz w:val="28"/>
          <w:szCs w:val="28"/>
          <w:lang w:val="uz-Cyrl-UZ"/>
        </w:rPr>
        <w:t xml:space="preserve"> пневмониясини бошдан кечирган беморларда жарроҳлик амалиётидан кейинги яқин даврдаги клиник кечиш юрак қон томир етишмовчилигини даволаш протоколини кенгайтириш ҳамда респиратор қўллаб қувватлаш нуқтаи назаридан юрак-ўпка тизимининг қўшимча кузатувини талаб қилувчи ўзига хос фарқли хусусиятларга эга эканлиги исботланган</w:t>
      </w:r>
      <w:r w:rsidRPr="00627F48">
        <w:rPr>
          <w:bCs/>
          <w:color w:val="000000" w:themeColor="text1"/>
          <w:spacing w:val="2"/>
          <w:sz w:val="28"/>
          <w:szCs w:val="28"/>
          <w:lang w:val="uz-Cyrl-UZ"/>
        </w:rPr>
        <w:t xml:space="preserve">. </w:t>
      </w:r>
    </w:p>
    <w:p w14:paraId="456406C5" w14:textId="77777777" w:rsidR="007F793E" w:rsidRPr="00627F48" w:rsidRDefault="00347CB2">
      <w:pPr>
        <w:shd w:val="clear" w:color="auto" w:fill="FFFFFF"/>
        <w:tabs>
          <w:tab w:val="left" w:pos="1080"/>
        </w:tabs>
        <w:autoSpaceDE w:val="0"/>
        <w:autoSpaceDN w:val="0"/>
        <w:adjustRightInd w:val="0"/>
        <w:ind w:firstLine="567"/>
        <w:jc w:val="both"/>
        <w:rPr>
          <w:bCs/>
          <w:color w:val="000000" w:themeColor="text1"/>
          <w:spacing w:val="2"/>
          <w:sz w:val="28"/>
          <w:szCs w:val="28"/>
          <w:lang w:val="uz-Cyrl-UZ"/>
        </w:rPr>
      </w:pPr>
      <w:r w:rsidRPr="00627F48">
        <w:rPr>
          <w:b/>
          <w:color w:val="000000" w:themeColor="text1"/>
          <w:spacing w:val="2"/>
          <w:sz w:val="28"/>
          <w:szCs w:val="28"/>
          <w:lang w:val="uz-Cyrl-UZ"/>
        </w:rPr>
        <w:t xml:space="preserve">Тадқиқотнинг амалий натижалари </w:t>
      </w:r>
      <w:r w:rsidRPr="00627F48">
        <w:rPr>
          <w:bCs/>
          <w:color w:val="000000" w:themeColor="text1"/>
          <w:spacing w:val="2"/>
          <w:sz w:val="28"/>
          <w:szCs w:val="28"/>
          <w:lang w:val="uz-Cyrl-UZ"/>
        </w:rPr>
        <w:t>қуйидагилардан иборат:</w:t>
      </w:r>
    </w:p>
    <w:p w14:paraId="29648B9C" w14:textId="1D498CB4" w:rsidR="007F793E" w:rsidRPr="00627F48" w:rsidRDefault="00347CB2">
      <w:pPr>
        <w:shd w:val="clear" w:color="auto" w:fill="FFFFFF"/>
        <w:tabs>
          <w:tab w:val="left" w:pos="1080"/>
        </w:tabs>
        <w:autoSpaceDE w:val="0"/>
        <w:autoSpaceDN w:val="0"/>
        <w:adjustRightInd w:val="0"/>
        <w:ind w:firstLine="567"/>
        <w:jc w:val="both"/>
        <w:rPr>
          <w:bCs/>
          <w:color w:val="000000" w:themeColor="text1"/>
          <w:spacing w:val="2"/>
          <w:sz w:val="28"/>
          <w:szCs w:val="28"/>
          <w:lang w:val="uz-Cyrl-UZ"/>
        </w:rPr>
      </w:pPr>
      <w:r w:rsidRPr="00627F48">
        <w:rPr>
          <w:bCs/>
          <w:color w:val="000000" w:themeColor="text1"/>
          <w:spacing w:val="2"/>
          <w:sz w:val="28"/>
          <w:szCs w:val="28"/>
          <w:lang w:val="uz-Cyrl-UZ"/>
        </w:rPr>
        <w:t xml:space="preserve">МҚ шикастланишларини хирургик даволашнинг периоператив босқичларида волемик ҳолатни коррекциялаш </w:t>
      </w:r>
      <w:r w:rsidR="005E7307" w:rsidRPr="00627F48">
        <w:rPr>
          <w:bCs/>
          <w:color w:val="000000" w:themeColor="text1"/>
          <w:spacing w:val="2"/>
          <w:sz w:val="28"/>
          <w:szCs w:val="28"/>
          <w:lang w:val="uz-Cyrl-UZ"/>
        </w:rPr>
        <w:t>чап қоринча</w:t>
      </w:r>
      <w:r w:rsidRPr="00627F48">
        <w:rPr>
          <w:bCs/>
          <w:color w:val="000000" w:themeColor="text1"/>
          <w:spacing w:val="2"/>
          <w:sz w:val="28"/>
          <w:szCs w:val="28"/>
          <w:lang w:val="uz-Cyrl-UZ"/>
        </w:rPr>
        <w:t>нинг қисқариш хусусиятини сақлаб қолиши ва яхшилаши, шу билан миокарднинг инотроп қўллаб қувватланишига эҳтиёжини камайтириши ва хирургик даволашнинг яқин натижаларини яхшилаши исботланган;</w:t>
      </w:r>
    </w:p>
    <w:p w14:paraId="114CA38F" w14:textId="3E1EA243" w:rsidR="007F793E" w:rsidRPr="00627F48" w:rsidRDefault="00347CB2">
      <w:pPr>
        <w:shd w:val="clear" w:color="auto" w:fill="FFFFFF"/>
        <w:tabs>
          <w:tab w:val="left" w:pos="1080"/>
        </w:tabs>
        <w:autoSpaceDE w:val="0"/>
        <w:autoSpaceDN w:val="0"/>
        <w:adjustRightInd w:val="0"/>
        <w:ind w:firstLine="567"/>
        <w:jc w:val="both"/>
        <w:rPr>
          <w:bCs/>
          <w:color w:val="000000" w:themeColor="text1"/>
          <w:spacing w:val="2"/>
          <w:sz w:val="28"/>
          <w:szCs w:val="28"/>
          <w:lang w:val="uz-Cyrl-UZ"/>
        </w:rPr>
      </w:pPr>
      <w:r w:rsidRPr="00627F48">
        <w:rPr>
          <w:bCs/>
          <w:color w:val="000000" w:themeColor="text1"/>
          <w:spacing w:val="2"/>
          <w:sz w:val="28"/>
          <w:szCs w:val="28"/>
          <w:lang w:val="uz-Cyrl-UZ"/>
        </w:rPr>
        <w:t xml:space="preserve">юрак қопқоқларининг жарроҳлигидан кейин беморларда юрак етишмовчилигининг дастлабки клиник белгилари юзага келишининг эрта ва информатив кўрсаткичи саналган </w:t>
      </w:r>
      <w:r w:rsidR="005E7307" w:rsidRPr="00627F48">
        <w:rPr>
          <w:bCs/>
          <w:color w:val="000000" w:themeColor="text1"/>
          <w:spacing w:val="2"/>
          <w:sz w:val="28"/>
          <w:szCs w:val="28"/>
          <w:lang w:val="uz-Cyrl-UZ"/>
        </w:rPr>
        <w:t>чап қоринчанинг қисқариш фракциясини</w:t>
      </w:r>
      <w:r w:rsidRPr="00627F48">
        <w:rPr>
          <w:bCs/>
          <w:color w:val="000000" w:themeColor="text1"/>
          <w:spacing w:val="2"/>
          <w:sz w:val="28"/>
          <w:szCs w:val="28"/>
          <w:lang w:val="uz-Cyrl-UZ"/>
        </w:rPr>
        <w:t xml:space="preserve"> текширув йўли билан юрак қон-томир тизими динамикаси кузатуви баҳоланган; </w:t>
      </w:r>
    </w:p>
    <w:p w14:paraId="442B6E27" w14:textId="77777777" w:rsidR="007F793E" w:rsidRPr="00627F48" w:rsidRDefault="00347CB2">
      <w:pPr>
        <w:shd w:val="clear" w:color="auto" w:fill="FFFFFF"/>
        <w:tabs>
          <w:tab w:val="left" w:pos="1080"/>
        </w:tabs>
        <w:autoSpaceDE w:val="0"/>
        <w:autoSpaceDN w:val="0"/>
        <w:adjustRightInd w:val="0"/>
        <w:ind w:firstLine="567"/>
        <w:jc w:val="both"/>
        <w:rPr>
          <w:bCs/>
          <w:color w:val="000000" w:themeColor="text1"/>
          <w:spacing w:val="2"/>
          <w:sz w:val="28"/>
          <w:szCs w:val="28"/>
          <w:lang w:val="uz-Cyrl-UZ"/>
        </w:rPr>
      </w:pPr>
      <w:r w:rsidRPr="00627F48">
        <w:rPr>
          <w:bCs/>
          <w:color w:val="000000" w:themeColor="text1"/>
          <w:spacing w:val="2"/>
          <w:sz w:val="28"/>
          <w:szCs w:val="28"/>
          <w:lang w:val="uz-Cyrl-UZ"/>
        </w:rPr>
        <w:t>периферик қондаги эритроцитлар ҳолатини “семиз томчи” экспресс усули ёрдамида морфометрик тешкшириш волемик статус ва унинг коррекцияси самарадорлигини баҳолашнинг альтернатив ва объектив усули эканлиги кўрсатиб берилган;</w:t>
      </w:r>
    </w:p>
    <w:p w14:paraId="512DB9C4" w14:textId="77777777" w:rsidR="007F793E" w:rsidRPr="00627F48" w:rsidRDefault="00347CB2">
      <w:pPr>
        <w:shd w:val="clear" w:color="auto" w:fill="FFFFFF"/>
        <w:tabs>
          <w:tab w:val="left" w:pos="1080"/>
        </w:tabs>
        <w:autoSpaceDE w:val="0"/>
        <w:autoSpaceDN w:val="0"/>
        <w:adjustRightInd w:val="0"/>
        <w:ind w:firstLine="567"/>
        <w:jc w:val="both"/>
        <w:rPr>
          <w:bCs/>
          <w:color w:val="000000" w:themeColor="text1"/>
          <w:spacing w:val="2"/>
          <w:sz w:val="28"/>
          <w:szCs w:val="28"/>
          <w:lang w:val="uz-Cyrl-UZ"/>
        </w:rPr>
      </w:pPr>
      <w:r w:rsidRPr="00627F48">
        <w:rPr>
          <w:bCs/>
          <w:color w:val="000000" w:themeColor="text1"/>
          <w:spacing w:val="2"/>
          <w:sz w:val="28"/>
          <w:szCs w:val="28"/>
          <w:lang w:val="uz-Cyrl-UZ"/>
        </w:rPr>
        <w:t>анамнезида COVID-19 пневмониясини бошдан кечирган, МҚ шикастланиши бўлган беморларга юрак қон-томир тизимини қўшимча кузатиш, ЮҚТЕ коррекцияси протоколини кенгайтириш ва респиратор қўллаб қувватлаш зарурлиги аниқланган.</w:t>
      </w:r>
    </w:p>
    <w:p w14:paraId="623C67BF" w14:textId="77777777" w:rsidR="007F793E" w:rsidRPr="00627F48" w:rsidRDefault="00347CB2">
      <w:pPr>
        <w:shd w:val="clear" w:color="auto" w:fill="FFFFFF"/>
        <w:autoSpaceDE w:val="0"/>
        <w:autoSpaceDN w:val="0"/>
        <w:adjustRightInd w:val="0"/>
        <w:ind w:firstLine="567"/>
        <w:jc w:val="both"/>
        <w:rPr>
          <w:bCs/>
          <w:color w:val="000000" w:themeColor="text1"/>
          <w:spacing w:val="2"/>
          <w:sz w:val="28"/>
          <w:szCs w:val="28"/>
          <w:lang w:val="uz-Cyrl-UZ"/>
        </w:rPr>
      </w:pPr>
      <w:r w:rsidRPr="00627F48">
        <w:rPr>
          <w:b/>
          <w:color w:val="000000" w:themeColor="text1"/>
          <w:spacing w:val="2"/>
          <w:sz w:val="28"/>
          <w:szCs w:val="28"/>
          <w:lang w:val="uz-Cyrl-UZ"/>
        </w:rPr>
        <w:t xml:space="preserve">Тадқиқот натижаларининг ишончлилиги. </w:t>
      </w:r>
      <w:r w:rsidRPr="00627F48">
        <w:rPr>
          <w:bCs/>
          <w:color w:val="000000" w:themeColor="text1"/>
          <w:spacing w:val="2"/>
          <w:sz w:val="28"/>
          <w:szCs w:val="28"/>
          <w:lang w:val="uz-Cyrl-UZ"/>
        </w:rPr>
        <w:t xml:space="preserve">Тадқиқот натижаларининг ишончлилиги МҚ нуқсонли беморлар ҳолатини баҳолашнинг объектив мезонларини, замонавий лаборатор ва инструментал диагностика усулларини, услубий ёндошувларни тўғри қўллаш билан асосланади. Статистик таҳлил олинган натижаларнинг ишончлилигини тасдиқлади. </w:t>
      </w:r>
    </w:p>
    <w:p w14:paraId="4264F888" w14:textId="77777777" w:rsidR="007F793E" w:rsidRPr="00627F48" w:rsidRDefault="00347CB2">
      <w:pPr>
        <w:shd w:val="clear" w:color="auto" w:fill="FFFFFF"/>
        <w:autoSpaceDE w:val="0"/>
        <w:autoSpaceDN w:val="0"/>
        <w:adjustRightInd w:val="0"/>
        <w:ind w:firstLine="567"/>
        <w:jc w:val="both"/>
        <w:rPr>
          <w:bCs/>
          <w:color w:val="000000" w:themeColor="text1"/>
          <w:spacing w:val="2"/>
          <w:sz w:val="28"/>
          <w:szCs w:val="28"/>
          <w:lang w:val="uz-Cyrl-UZ"/>
        </w:rPr>
      </w:pPr>
      <w:r w:rsidRPr="00627F48">
        <w:rPr>
          <w:b/>
          <w:color w:val="000000" w:themeColor="text1"/>
          <w:spacing w:val="2"/>
          <w:sz w:val="28"/>
          <w:szCs w:val="28"/>
          <w:lang w:val="uz-Cyrl-UZ"/>
        </w:rPr>
        <w:t xml:space="preserve">Тадқиқот натижаларининг илмий ва амалий аҳамияти. </w:t>
      </w:r>
      <w:r w:rsidRPr="00627F48">
        <w:rPr>
          <w:bCs/>
          <w:color w:val="000000" w:themeColor="text1"/>
          <w:spacing w:val="2"/>
          <w:sz w:val="28"/>
          <w:szCs w:val="28"/>
          <w:lang w:val="uz-Cyrl-UZ"/>
        </w:rPr>
        <w:t xml:space="preserve">Тадқиқот натижаларининг илмий аҳамияти олинган хулосалар назарий аҳамиятга эгалиги билан белгиланади, бу МКПдан кейин юрак фаолияти </w:t>
      </w:r>
      <w:r w:rsidRPr="00627F48">
        <w:rPr>
          <w:bCs/>
          <w:color w:val="000000" w:themeColor="text1"/>
          <w:spacing w:val="2"/>
          <w:sz w:val="28"/>
          <w:szCs w:val="28"/>
          <w:lang w:val="uz-Cyrl-UZ"/>
        </w:rPr>
        <w:lastRenderedPageBreak/>
        <w:t xml:space="preserve">динамикасининг функционал параметрларини тиклаш самарадорлигини аниқлаш учун МҚ нуқсонларини хирургик даволаш босқичларида беморларни кузатиш ва даволаш жиҳатларини яхшилашга каттаҳисса қўшади. </w:t>
      </w:r>
    </w:p>
    <w:p w14:paraId="4BCEE433" w14:textId="77777777" w:rsidR="00531082" w:rsidRPr="00627F48" w:rsidRDefault="00347CB2" w:rsidP="00531082">
      <w:pPr>
        <w:shd w:val="clear" w:color="auto" w:fill="FFFFFF"/>
        <w:autoSpaceDE w:val="0"/>
        <w:autoSpaceDN w:val="0"/>
        <w:adjustRightInd w:val="0"/>
        <w:ind w:firstLine="567"/>
        <w:jc w:val="both"/>
        <w:rPr>
          <w:b/>
          <w:color w:val="000000" w:themeColor="text1"/>
          <w:spacing w:val="2"/>
          <w:sz w:val="28"/>
          <w:szCs w:val="28"/>
          <w:lang w:val="uz-Cyrl-UZ"/>
        </w:rPr>
      </w:pPr>
      <w:r w:rsidRPr="00627F48">
        <w:rPr>
          <w:bCs/>
          <w:color w:val="000000" w:themeColor="text1"/>
          <w:spacing w:val="2"/>
          <w:sz w:val="28"/>
          <w:szCs w:val="28"/>
          <w:lang w:val="uz-Cyrl-UZ"/>
        </w:rPr>
        <w:t>Ишнинг амалий аҳамияти</w:t>
      </w:r>
      <w:r w:rsidRPr="00627F48">
        <w:rPr>
          <w:b/>
          <w:color w:val="000000" w:themeColor="text1"/>
          <w:spacing w:val="2"/>
          <w:sz w:val="28"/>
          <w:szCs w:val="28"/>
          <w:lang w:val="uz-Cyrl-UZ"/>
        </w:rPr>
        <w:t xml:space="preserve"> </w:t>
      </w:r>
      <w:r w:rsidRPr="00627F48">
        <w:rPr>
          <w:bCs/>
          <w:color w:val="000000" w:themeColor="text1"/>
          <w:spacing w:val="2"/>
          <w:sz w:val="28"/>
          <w:szCs w:val="28"/>
          <w:lang w:val="uz-Cyrl-UZ"/>
        </w:rPr>
        <w:t xml:space="preserve">шундан иборатки, олинган натижаларга асосланиб, МҚни хирургик даволашда периоператив босқичларда анестезиологик ва реанимацион ёндашувлар оптималлаштирилган. Олинган тадқиқот натижалари юрак қопқоғи жарроҳликларида миллий кардиоанестезиологик ва реаниматологик хизмат ҳолатини оптималлаштиришга имкон беради, услубий ёндашувларни стандартлаштириш бўйича таклиф қилинган мезонлар МҚ патологияси мавжуд бўлган беморларни жарроҳлик амалиёти билан таъминлаш учун кадр потенциалини шакллантиришга ва малакали мутахассисларни тайёрлашга ёрдам беради.  </w:t>
      </w:r>
    </w:p>
    <w:p w14:paraId="00B1A436" w14:textId="1E660B5E" w:rsidR="00531082" w:rsidRPr="00627F48" w:rsidRDefault="00347CB2" w:rsidP="00531082">
      <w:pPr>
        <w:shd w:val="clear" w:color="auto" w:fill="FFFFFF"/>
        <w:autoSpaceDE w:val="0"/>
        <w:autoSpaceDN w:val="0"/>
        <w:adjustRightInd w:val="0"/>
        <w:ind w:firstLine="567"/>
        <w:jc w:val="both"/>
        <w:rPr>
          <w:b/>
          <w:color w:val="000000" w:themeColor="text1"/>
          <w:spacing w:val="2"/>
          <w:sz w:val="28"/>
          <w:szCs w:val="28"/>
          <w:lang w:val="uz-Cyrl-UZ"/>
        </w:rPr>
      </w:pPr>
      <w:r w:rsidRPr="00627F48">
        <w:rPr>
          <w:b/>
          <w:color w:val="000000" w:themeColor="text1"/>
          <w:spacing w:val="2"/>
          <w:sz w:val="28"/>
          <w:szCs w:val="28"/>
          <w:lang w:val="uz-Cyrl-UZ"/>
        </w:rPr>
        <w:t xml:space="preserve">Тадқиқот натижаларининг жорий қилиниши. </w:t>
      </w:r>
      <w:r w:rsidR="00531082" w:rsidRPr="00627F48">
        <w:rPr>
          <w:color w:val="000000" w:themeColor="text1"/>
          <w:spacing w:val="2"/>
          <w:sz w:val="28"/>
          <w:szCs w:val="28"/>
          <w:lang w:val="uz-Cyrl-UZ"/>
        </w:rPr>
        <w:t>Периоператив гемодинамик бошқарувни оптималлаштириш орқали митрал қопқоқда  жаррохлик амалётидан кейинги давр бемор холатини яхшилаш натижасида қуйидаги илмий маълумотлар жорий этилган:</w:t>
      </w:r>
    </w:p>
    <w:p w14:paraId="39F553EE" w14:textId="77777777" w:rsidR="00531082" w:rsidRPr="00627F48" w:rsidRDefault="00531082" w:rsidP="00627F48">
      <w:pPr>
        <w:widowControl w:val="0"/>
        <w:ind w:firstLine="709"/>
        <w:jc w:val="both"/>
        <w:rPr>
          <w:color w:val="000000" w:themeColor="text1"/>
          <w:spacing w:val="2"/>
          <w:sz w:val="28"/>
          <w:szCs w:val="28"/>
          <w:lang w:val="uz-Cyrl-UZ"/>
        </w:rPr>
      </w:pPr>
      <w:r w:rsidRPr="00627F48">
        <w:rPr>
          <w:i/>
          <w:color w:val="000000" w:themeColor="text1"/>
          <w:spacing w:val="2"/>
          <w:sz w:val="28"/>
          <w:szCs w:val="28"/>
          <w:lang w:val="uz-Cyrl-UZ"/>
        </w:rPr>
        <w:t>Биринчи илмий янгилик:</w:t>
      </w:r>
      <w:r w:rsidRPr="00627F48">
        <w:rPr>
          <w:color w:val="000000" w:themeColor="text1"/>
          <w:spacing w:val="2"/>
          <w:sz w:val="28"/>
          <w:szCs w:val="28"/>
          <w:lang w:val="uz-Cyrl-UZ"/>
        </w:rPr>
        <w:t xml:space="preserve"> митрал қопқоқни коррекциялаш босқичларида беморлар организмида ҳатто ҳисобланган физиологик инфузион юкламаси ҳам юрак чап қисмларининг зўриқишига ва мос равишда унинг қисқариш хусусиятини пасайишига олиб келиши, ўз навбатида юқори доза инотропларга эҳтиёжни ошириши, прогностик режада бу оператив даволаш натижасининг ножўя белгиси эканлиги аниқланган; и</w:t>
      </w:r>
      <w:r w:rsidRPr="00627F48">
        <w:rPr>
          <w:i/>
          <w:color w:val="000000" w:themeColor="text1"/>
          <w:spacing w:val="2"/>
          <w:sz w:val="28"/>
          <w:szCs w:val="28"/>
          <w:lang w:val="uz-Cyrl-UZ"/>
        </w:rPr>
        <w:t>лмий янгилигининг ижтимоий смарадорлиги:</w:t>
      </w:r>
      <w:r w:rsidRPr="00627F48">
        <w:rPr>
          <w:color w:val="000000" w:themeColor="text1"/>
          <w:spacing w:val="2"/>
          <w:sz w:val="28"/>
          <w:szCs w:val="28"/>
          <w:lang w:val="uz-Cyrl-UZ"/>
        </w:rPr>
        <w:t xml:space="preserve"> олиб борилган тадқиқотлар натижасида митрал қопқоқ протезлаш амалиёти давомида ва операциядан кейинги даврда  специфик асоратларни олдини олишга, беморларнинг умумий соғлиғини яхшилашга ва ҳаёт сифатини оширишга имкон берган. </w:t>
      </w:r>
      <w:r w:rsidRPr="00627F48">
        <w:rPr>
          <w:i/>
          <w:iCs/>
          <w:color w:val="000000" w:themeColor="text1"/>
          <w:spacing w:val="2"/>
          <w:sz w:val="28"/>
          <w:szCs w:val="28"/>
          <w:lang w:val="uz-Cyrl-UZ"/>
        </w:rPr>
        <w:t>Иқтисодий самарадорлик:</w:t>
      </w:r>
      <w:r w:rsidRPr="00627F48">
        <w:rPr>
          <w:color w:val="000000" w:themeColor="text1"/>
          <w:spacing w:val="2"/>
          <w:sz w:val="28"/>
          <w:szCs w:val="28"/>
          <w:lang w:val="uz-Cyrl-UZ"/>
        </w:rPr>
        <w:t xml:space="preserve"> митрал қопқоқ протезлаш амалиети давомида гемодинамик назоратни яхшиланиши инотроп воситаларга эхтиёжни камайтиришга, респиратор кўмакни қисқартиришга ва сунъий нафас вентиляциядаги муддатни 13,0 соатдан 7,3 соатгача қисқариши ҳисобига ҳар бир бемор учун бюджет маблағларини тежаш 304 950 сўмни ташкил этган («Академик В.Воҳидов номидаги Республика ихтисослаштирилган хирургия илмий-амалий тиббиёт маркази» Давлат муассасасида 1 кунлик реанимация харажати 1 284 000 сўм деб ҳисобланганда). Агар ҳар бир бемор учун тежамкорлик 304 950 сўмни ташкил этса, йилига ўртача   кенг кўламли ўпка операцияси учун иқтисодий кўрсаткич 44 217 750 сўмни ташкил этган. </w:t>
      </w:r>
      <w:r w:rsidRPr="00627F48">
        <w:rPr>
          <w:i/>
          <w:iCs/>
          <w:color w:val="000000" w:themeColor="text1"/>
          <w:spacing w:val="2"/>
          <w:sz w:val="28"/>
          <w:szCs w:val="28"/>
          <w:lang w:val="uz-Cyrl-UZ"/>
        </w:rPr>
        <w:t>Хулоса:</w:t>
      </w:r>
      <w:r w:rsidRPr="00627F48">
        <w:rPr>
          <w:color w:val="000000" w:themeColor="text1"/>
          <w:spacing w:val="2"/>
          <w:sz w:val="28"/>
          <w:szCs w:val="28"/>
          <w:lang w:val="uz-Cyrl-UZ"/>
        </w:rPr>
        <w:t xml:space="preserve"> митрал қопқоқ шикастланишларини хирургик даволашнинг периоператив босқичларида волемик ҳолатни коррекциялаш, шу билан миокарднинг инотроп қўллаб қувватланишига эҳтиёжини камайтириш ва хирургик даволашнинг яқин натижаларини яхшилаш орқали 1 йил давомида бюджет маблағларидан 44 217 750 сўм тежашга эришилган;</w:t>
      </w:r>
    </w:p>
    <w:p w14:paraId="13A1A0AA" w14:textId="77777777" w:rsidR="00531082" w:rsidRPr="00627F48" w:rsidRDefault="00531082" w:rsidP="00627F48">
      <w:pPr>
        <w:widowControl w:val="0"/>
        <w:ind w:firstLine="709"/>
        <w:jc w:val="both"/>
        <w:rPr>
          <w:color w:val="000000" w:themeColor="text1"/>
          <w:spacing w:val="2"/>
          <w:sz w:val="28"/>
          <w:szCs w:val="28"/>
          <w:lang w:val="uz-Cyrl-UZ"/>
        </w:rPr>
      </w:pPr>
      <w:r w:rsidRPr="00627F48">
        <w:rPr>
          <w:bCs/>
          <w:i/>
          <w:color w:val="000000" w:themeColor="text1"/>
          <w:spacing w:val="2"/>
          <w:sz w:val="28"/>
          <w:szCs w:val="28"/>
          <w:lang w:val="uz-Cyrl-UZ"/>
        </w:rPr>
        <w:t>Иккинчи илмий янгилик:</w:t>
      </w:r>
      <w:r w:rsidRPr="00627F48">
        <w:rPr>
          <w:color w:val="000000" w:themeColor="text1"/>
          <w:spacing w:val="2"/>
          <w:sz w:val="28"/>
          <w:szCs w:val="28"/>
          <w:lang w:val="uz-Cyrl-UZ"/>
        </w:rPr>
        <w:t xml:space="preserve"> чап қоринча қискариш фракцияси чап қоринча </w:t>
      </w:r>
      <w:r w:rsidRPr="00627F48">
        <w:rPr>
          <w:color w:val="000000" w:themeColor="text1"/>
          <w:spacing w:val="2"/>
          <w:sz w:val="28"/>
          <w:szCs w:val="28"/>
          <w:lang w:val="uz-Cyrl-UZ"/>
        </w:rPr>
        <w:lastRenderedPageBreak/>
        <w:t xml:space="preserve">хажмининг якуний диастолик хажм катталашишининг ва юрак қопқоқлари жарроҳлигидан кейинги беморларда юрак етишмовчилигининг дастлабки клиник белгилари пайдо бўлишининг нисбатан эрта ва максимал ахборот кўрсаткичи саналиши исботланган; </w:t>
      </w:r>
      <w:r w:rsidRPr="00627F48">
        <w:rPr>
          <w:i/>
          <w:color w:val="000000" w:themeColor="text1"/>
          <w:spacing w:val="2"/>
          <w:sz w:val="28"/>
          <w:szCs w:val="28"/>
          <w:lang w:val="uz-Cyrl-UZ"/>
        </w:rPr>
        <w:t>илмий янгилигининг ижтимоий смарадорлиги:</w:t>
      </w:r>
      <w:r w:rsidRPr="00627F48">
        <w:rPr>
          <w:color w:val="000000" w:themeColor="text1"/>
          <w:spacing w:val="2"/>
          <w:sz w:val="28"/>
          <w:szCs w:val="28"/>
          <w:lang w:val="uz-Cyrl-UZ"/>
        </w:rPr>
        <w:t xml:space="preserve"> ишлаб чиқилган усуллардан фойдаланиш периоператив асоратларнинг камайишига, яхши клиник натижалар улушининг ортишига, беморларнинг ҳаёт сифати ва реабилитация кўрсаткичларининг яхшиланиши билан бирга, уларнинг тезроқ соғайиб, меҳнат фаолиятига қайтиши ва жамиятга тўлиқ интеграциялашувига кўмаклашишга имкон берган. </w:t>
      </w:r>
      <w:r w:rsidRPr="00627F48">
        <w:rPr>
          <w:i/>
          <w:iCs/>
          <w:color w:val="000000" w:themeColor="text1"/>
          <w:spacing w:val="2"/>
          <w:sz w:val="28"/>
          <w:szCs w:val="28"/>
          <w:lang w:val="uz-Cyrl-UZ"/>
        </w:rPr>
        <w:t>Иқтисодий самарадорлик:</w:t>
      </w:r>
      <w:r w:rsidRPr="00627F48">
        <w:rPr>
          <w:color w:val="000000" w:themeColor="text1"/>
          <w:spacing w:val="2"/>
          <w:sz w:val="28"/>
          <w:szCs w:val="28"/>
          <w:lang w:val="uz-Cyrl-UZ"/>
        </w:rPr>
        <w:t xml:space="preserve"> юрак қопқоқларининг жарроҳлигидан кейин беморларда юрак етишмовчилиги учраши фоизи қисқартирилиши ва стационарда даволаниш муддатларини 13,2 кундан 10,1 кунгача камайиши ҳисобидан ҳар бир бемор учун бюджет маблағларини тежаш 1 488 000 сўмни ташкил этди («Академик В.Воҳидов номидаги Республика ихтисослаштирилган хирургия илмий-амалий тиббиёт маркази» Давлат муассасасида 1 кунлик даволаниш харажати 480 000 сўм деб ҳисобланганда). Агар ҳар бир бемор учун тежамкорлик 1 488 000 сўмни ташкил этса, йилига иқтисодий кўрсаткич 215 760 000 сўмни ташкил этган. </w:t>
      </w:r>
      <w:r w:rsidRPr="00627F48">
        <w:rPr>
          <w:i/>
          <w:iCs/>
          <w:color w:val="000000" w:themeColor="text1"/>
          <w:spacing w:val="2"/>
          <w:sz w:val="28"/>
          <w:szCs w:val="28"/>
          <w:lang w:val="uz-Cyrl-UZ"/>
        </w:rPr>
        <w:t>Хулоса:</w:t>
      </w:r>
      <w:r w:rsidRPr="00627F48">
        <w:rPr>
          <w:color w:val="000000" w:themeColor="text1"/>
          <w:spacing w:val="2"/>
          <w:sz w:val="28"/>
          <w:szCs w:val="28"/>
          <w:lang w:val="uz-Cyrl-UZ"/>
        </w:rPr>
        <w:t xml:space="preserve"> митрал қопқоқ шикастланишларини хирургик даволашнинг периоператив босқичларида волемик ҳолатни коррекциялашни оптималлаштириш 1 йилда 215 760 000 сўм бюджет маблағларини тежаш имконини берган.</w:t>
      </w:r>
    </w:p>
    <w:p w14:paraId="3A9D5879" w14:textId="77777777" w:rsidR="00531082" w:rsidRPr="00627F48" w:rsidRDefault="00531082" w:rsidP="00627F48">
      <w:pPr>
        <w:widowControl w:val="0"/>
        <w:ind w:firstLine="709"/>
        <w:jc w:val="both"/>
        <w:rPr>
          <w:color w:val="000000" w:themeColor="text1"/>
          <w:spacing w:val="2"/>
          <w:sz w:val="28"/>
          <w:szCs w:val="28"/>
          <w:lang w:val="uz-Cyrl-UZ"/>
        </w:rPr>
      </w:pPr>
      <w:r w:rsidRPr="00627F48">
        <w:rPr>
          <w:bCs/>
          <w:i/>
          <w:color w:val="000000" w:themeColor="text1"/>
          <w:spacing w:val="2"/>
          <w:sz w:val="28"/>
          <w:szCs w:val="28"/>
          <w:lang w:val="uz-Cyrl-UZ"/>
        </w:rPr>
        <w:t>Учинчи илмий янгилик:</w:t>
      </w:r>
      <w:r w:rsidRPr="00627F48">
        <w:rPr>
          <w:color w:val="000000" w:themeColor="text1"/>
          <w:spacing w:val="2"/>
          <w:sz w:val="28"/>
          <w:szCs w:val="28"/>
          <w:lang w:val="uz-Cyrl-UZ"/>
        </w:rPr>
        <w:t xml:space="preserve"> эритроцитлар шаклининг экспресс кузатуви аҳамияти кўрсатилган, бу эса сунъий айланишдан кейин гемоциркулятор микроокклюзия натижасида юзага келган волемик статус ва циркулятор гипоксиянинг оғирлигини морфологик аниқлашнинг носпецифик усули эканлиги аниқланган; и</w:t>
      </w:r>
      <w:r w:rsidRPr="00627F48">
        <w:rPr>
          <w:i/>
          <w:color w:val="000000" w:themeColor="text1"/>
          <w:spacing w:val="2"/>
          <w:sz w:val="28"/>
          <w:szCs w:val="28"/>
          <w:lang w:val="uz-Cyrl-UZ"/>
        </w:rPr>
        <w:t xml:space="preserve">лмий янгилигининг ижтимоий смарадорлиги: </w:t>
      </w:r>
      <w:r w:rsidRPr="00627F48">
        <w:rPr>
          <w:color w:val="000000" w:themeColor="text1"/>
          <w:spacing w:val="2"/>
          <w:sz w:val="28"/>
          <w:szCs w:val="28"/>
          <w:lang w:val="uz-Cyrl-UZ"/>
        </w:rPr>
        <w:t xml:space="preserve">амалиётдан кейинги асоратларининг қон тизими билан боғлиқ сабаб-оқибат алоқаларини аниқлаш беморларда даволаш самарадорлигини ошириш, уларнинг клиник натижаларини яхшилаш, тезроқ тикланиш ва нормал ижтимоий ҳамда меҳнат фаолиятига қайтишга ёрдам берган. </w:t>
      </w:r>
      <w:r w:rsidRPr="00627F48">
        <w:rPr>
          <w:i/>
          <w:iCs/>
          <w:color w:val="000000" w:themeColor="text1"/>
          <w:spacing w:val="2"/>
          <w:sz w:val="28"/>
          <w:szCs w:val="28"/>
          <w:lang w:val="uz-Cyrl-UZ"/>
        </w:rPr>
        <w:t>Иқтисодий самарадорлик:</w:t>
      </w:r>
      <w:r w:rsidRPr="00627F48">
        <w:rPr>
          <w:color w:val="000000" w:themeColor="text1"/>
          <w:spacing w:val="2"/>
          <w:sz w:val="28"/>
          <w:szCs w:val="28"/>
          <w:lang w:val="uz-Cyrl-UZ"/>
        </w:rPr>
        <w:t xml:space="preserve"> митрал қопқоқда жарроҳлик амалиётларидан кейинги даврда беморларда қон хужайраларини морфометрик бузилишларини аниқ баҳолаш асосида ҳар бир бемор учун қўшимча лаборатор харажатларни 520460 сўмга қисқартиришга эришилган. Агар ҳар бир бемор учун тежамкорлик 520460 сўмни ташкил этса, йилига «Академик В.Воҳидов номидаги Республика ихтисослаштирилган хирургия илмий-амалий тиббиет маркази» Давлат муассасасида 145-та митрал қопқоқ жаррохлик амалиётлари  учун иқтисодий кўрсаткич 75 466 700 сўмни ташкил этган. </w:t>
      </w:r>
      <w:r w:rsidRPr="00627F48">
        <w:rPr>
          <w:i/>
          <w:iCs/>
          <w:color w:val="000000" w:themeColor="text1"/>
          <w:spacing w:val="2"/>
          <w:sz w:val="28"/>
          <w:szCs w:val="28"/>
          <w:lang w:val="uz-Cyrl-UZ"/>
        </w:rPr>
        <w:t>Хулоса:</w:t>
      </w:r>
      <w:r w:rsidRPr="00627F48">
        <w:rPr>
          <w:color w:val="000000" w:themeColor="text1"/>
          <w:spacing w:val="2"/>
          <w:sz w:val="28"/>
          <w:szCs w:val="28"/>
          <w:lang w:val="uz-Cyrl-UZ"/>
        </w:rPr>
        <w:t xml:space="preserve"> периферик қондаги эритроцитлар ҳолатини “семиз томчи” экспресс усули ёрдамида морфометрик тешкшириш қопқоқ жаррохлик амалиётларидан сўнгги волемик статус ва унинг коррекцияси самарадорлигини баҳолашда қўшимча харажатларни қисқартириш 1 йилда 75 466 700 сўм бюджет маблағларини тежаш имконини берган.</w:t>
      </w:r>
    </w:p>
    <w:p w14:paraId="4157F512" w14:textId="77777777" w:rsidR="00531082" w:rsidRPr="00627F48" w:rsidRDefault="00531082" w:rsidP="00627F48">
      <w:pPr>
        <w:widowControl w:val="0"/>
        <w:ind w:firstLine="709"/>
        <w:jc w:val="both"/>
        <w:rPr>
          <w:color w:val="000000" w:themeColor="text1"/>
          <w:spacing w:val="2"/>
          <w:sz w:val="28"/>
          <w:szCs w:val="28"/>
          <w:lang w:val="uz-Cyrl-UZ"/>
        </w:rPr>
      </w:pPr>
      <w:r w:rsidRPr="00627F48">
        <w:rPr>
          <w:bCs/>
          <w:i/>
          <w:color w:val="000000" w:themeColor="text1"/>
          <w:spacing w:val="2"/>
          <w:sz w:val="28"/>
          <w:szCs w:val="28"/>
          <w:lang w:val="uz-Cyrl-UZ"/>
        </w:rPr>
        <w:t>Тўртинчи илмий янгилик:</w:t>
      </w:r>
      <w:r w:rsidRPr="00627F48">
        <w:rPr>
          <w:color w:val="000000" w:themeColor="text1"/>
          <w:spacing w:val="2"/>
          <w:sz w:val="28"/>
          <w:szCs w:val="28"/>
          <w:lang w:val="uz-Cyrl-UZ"/>
        </w:rPr>
        <w:t xml:space="preserve"> анамнезида </w:t>
      </w:r>
      <w:r w:rsidRPr="00627F48">
        <w:rPr>
          <w:rFonts w:eastAsia="Calibri"/>
          <w:color w:val="000000" w:themeColor="text1"/>
          <w:spacing w:val="2"/>
          <w:sz w:val="28"/>
          <w:szCs w:val="28"/>
          <w:lang w:val="uz-Cyrl-UZ"/>
        </w:rPr>
        <w:t>COVID-19</w:t>
      </w:r>
      <w:r w:rsidRPr="00627F48">
        <w:rPr>
          <w:color w:val="000000" w:themeColor="text1"/>
          <w:spacing w:val="2"/>
          <w:sz w:val="28"/>
          <w:szCs w:val="28"/>
          <w:lang w:val="uz-Cyrl-UZ"/>
        </w:rPr>
        <w:t xml:space="preserve"> пневмониясини </w:t>
      </w:r>
      <w:r w:rsidRPr="00627F48">
        <w:rPr>
          <w:color w:val="000000" w:themeColor="text1"/>
          <w:spacing w:val="2"/>
          <w:sz w:val="28"/>
          <w:szCs w:val="28"/>
          <w:lang w:val="uz-Cyrl-UZ"/>
        </w:rPr>
        <w:lastRenderedPageBreak/>
        <w:t>бошдан кечирган беморларда жарроҳлик амалиётидан кейинги яқин даврдаги клиник кечиш юрак қон томир етишмовчилигини даволаш протоколини кенгайтириш ҳамда респиратор қўллаб қувватлаш нуқтаи назаридан юрак-ўпка тизимининг қўшимча кузатувини талаб қилувчи ўзига хос фарқли хусусиятларга эга эканлиги исботланган; и</w:t>
      </w:r>
      <w:r w:rsidRPr="00627F48">
        <w:rPr>
          <w:i/>
          <w:color w:val="000000" w:themeColor="text1"/>
          <w:spacing w:val="2"/>
          <w:sz w:val="28"/>
          <w:szCs w:val="28"/>
          <w:lang w:val="uz-Cyrl-UZ"/>
        </w:rPr>
        <w:t xml:space="preserve">лмий янгилигининг ижтимоий смарадорлиги: </w:t>
      </w:r>
      <w:r w:rsidRPr="00627F48">
        <w:rPr>
          <w:color w:val="000000" w:themeColor="text1"/>
          <w:spacing w:val="2"/>
          <w:sz w:val="28"/>
          <w:szCs w:val="28"/>
          <w:lang w:val="uz-Cyrl-UZ"/>
        </w:rPr>
        <w:t xml:space="preserve">анамнезида </w:t>
      </w:r>
      <w:r w:rsidRPr="00627F48">
        <w:rPr>
          <w:rFonts w:eastAsia="Calibri"/>
          <w:color w:val="000000" w:themeColor="text1"/>
          <w:spacing w:val="2"/>
          <w:sz w:val="28"/>
          <w:szCs w:val="28"/>
          <w:lang w:val="uz-Cyrl-UZ"/>
        </w:rPr>
        <w:t>COVID-19</w:t>
      </w:r>
      <w:r w:rsidRPr="00627F48">
        <w:rPr>
          <w:color w:val="000000" w:themeColor="text1"/>
          <w:spacing w:val="2"/>
          <w:sz w:val="28"/>
          <w:szCs w:val="28"/>
          <w:lang w:val="uz-Cyrl-UZ"/>
        </w:rPr>
        <w:t xml:space="preserve"> пневмониясини бошдан кечирган беморларда юрак митрал қопқоғидаги жаррохлик амалиётларидан сўнг кенгайтирилган гемодинамик мониторинг қўлланилиши нафас ва юрак-қон томир тизимлари билан боғлиқ асоратларнинг олдини олишга ва беморнинг тикланишини тезлаштиришга ёрдам берган. </w:t>
      </w:r>
      <w:r w:rsidRPr="00627F48">
        <w:rPr>
          <w:i/>
          <w:iCs/>
          <w:color w:val="000000" w:themeColor="text1"/>
          <w:spacing w:val="2"/>
          <w:sz w:val="28"/>
          <w:szCs w:val="28"/>
          <w:lang w:val="uz-Cyrl-UZ"/>
        </w:rPr>
        <w:t>Иқтисодий самарадорли</w:t>
      </w:r>
      <w:r w:rsidRPr="00627F48">
        <w:rPr>
          <w:color w:val="000000" w:themeColor="text1"/>
          <w:spacing w:val="2"/>
          <w:sz w:val="28"/>
          <w:szCs w:val="28"/>
          <w:lang w:val="uz-Cyrl-UZ"/>
        </w:rPr>
        <w:t xml:space="preserve">к: анамнезида </w:t>
      </w:r>
      <w:r w:rsidRPr="00627F48">
        <w:rPr>
          <w:rFonts w:eastAsia="Calibri"/>
          <w:color w:val="000000" w:themeColor="text1"/>
          <w:spacing w:val="2"/>
          <w:sz w:val="28"/>
          <w:szCs w:val="28"/>
          <w:lang w:val="uz-Cyrl-UZ"/>
        </w:rPr>
        <w:t>COVID-19</w:t>
      </w:r>
      <w:r w:rsidRPr="00627F48">
        <w:rPr>
          <w:color w:val="000000" w:themeColor="text1"/>
          <w:spacing w:val="2"/>
          <w:sz w:val="28"/>
          <w:szCs w:val="28"/>
          <w:lang w:val="uz-Cyrl-UZ"/>
        </w:rPr>
        <w:t xml:space="preserve"> пневмонияси билан касалланган беморларда юрак митрал қопқоғи протезлаш амалиетидан кейинги асаоратлар сони қисқартирилган, стационар даволаниш муддатлари 22,2%-га камайган, ва 1 беморга қўшимча харажатлар 1 920 000 сўмга қисқартирилган («Академик В.Воҳидов номидаги Республика ихтисослаштирилган хирургия илмий-амалий тиббиёт маркази» Давлат муассасасида 1 кунлик даволаниш харажати 480 000 сўм деб ҳисобланганда). Агар ҳар бир бемор учун тежамкорлик 1 920 000 сўмни ташкил этса, йилига ўртача 24 нафар </w:t>
      </w:r>
      <w:r w:rsidRPr="00627F48">
        <w:rPr>
          <w:rFonts w:eastAsia="Calibri"/>
          <w:color w:val="000000" w:themeColor="text1"/>
          <w:spacing w:val="2"/>
          <w:sz w:val="28"/>
          <w:szCs w:val="28"/>
          <w:lang w:val="uz-Cyrl-UZ"/>
        </w:rPr>
        <w:t>COVID-19</w:t>
      </w:r>
      <w:r w:rsidRPr="00627F48">
        <w:rPr>
          <w:color w:val="000000" w:themeColor="text1"/>
          <w:spacing w:val="2"/>
          <w:sz w:val="28"/>
          <w:szCs w:val="28"/>
          <w:lang w:val="uz-Cyrl-UZ"/>
        </w:rPr>
        <w:t xml:space="preserve"> -дан кейинги беморлар учун иқтисодий кўрсаткич 46080000 сўмни ташкил этган. </w:t>
      </w:r>
      <w:r w:rsidRPr="00627F48">
        <w:rPr>
          <w:i/>
          <w:iCs/>
          <w:color w:val="000000" w:themeColor="text1"/>
          <w:spacing w:val="2"/>
          <w:sz w:val="28"/>
          <w:szCs w:val="28"/>
          <w:lang w:val="uz-Cyrl-UZ"/>
        </w:rPr>
        <w:t xml:space="preserve">Хулоса: </w:t>
      </w:r>
      <w:r w:rsidRPr="00627F48">
        <w:rPr>
          <w:color w:val="000000" w:themeColor="text1"/>
          <w:spacing w:val="2"/>
          <w:sz w:val="28"/>
          <w:szCs w:val="28"/>
          <w:lang w:val="uz-Cyrl-UZ"/>
        </w:rPr>
        <w:t xml:space="preserve">анамнезида </w:t>
      </w:r>
      <w:r w:rsidRPr="00627F48">
        <w:rPr>
          <w:rFonts w:eastAsia="Calibri"/>
          <w:color w:val="000000" w:themeColor="text1"/>
          <w:spacing w:val="2"/>
          <w:sz w:val="28"/>
          <w:szCs w:val="28"/>
          <w:lang w:val="uz-Cyrl-UZ"/>
        </w:rPr>
        <w:t>COVID</w:t>
      </w:r>
      <w:r w:rsidRPr="00627F48">
        <w:rPr>
          <w:color w:val="000000" w:themeColor="text1"/>
          <w:spacing w:val="2"/>
          <w:sz w:val="28"/>
          <w:szCs w:val="28"/>
          <w:lang w:val="uz-Cyrl-UZ"/>
        </w:rPr>
        <w:t>-19 пневмониясини бошдан кечирган ва митрал қопқоқ шикастланиши бўлган беморларда хирургик даволаниш учун қўшимча харажатларни қисқартириш 1 йилда 46 080 000 сўм бюджет маблағларини тежаш имконини берган.</w:t>
      </w:r>
    </w:p>
    <w:p w14:paraId="3635DBC5" w14:textId="66618895" w:rsidR="007F793E" w:rsidRPr="00627F48" w:rsidRDefault="00531082" w:rsidP="00531082">
      <w:pPr>
        <w:tabs>
          <w:tab w:val="left" w:pos="567"/>
          <w:tab w:val="left" w:pos="709"/>
        </w:tabs>
        <w:ind w:firstLine="567"/>
        <w:jc w:val="both"/>
        <w:rPr>
          <w:color w:val="000000" w:themeColor="text1"/>
          <w:spacing w:val="2"/>
          <w:sz w:val="28"/>
          <w:szCs w:val="28"/>
          <w:lang w:val="uz-Cyrl-UZ"/>
        </w:rPr>
      </w:pPr>
      <w:r w:rsidRPr="00627F48">
        <w:rPr>
          <w:color w:val="000000" w:themeColor="text1"/>
          <w:spacing w:val="2"/>
          <w:sz w:val="28"/>
          <w:szCs w:val="28"/>
          <w:lang w:val="uz-Cyrl-UZ"/>
        </w:rPr>
        <w:t>Тадқиқот давомида олинган натижалар соғлиқни сақлаш амалиётига, жумладан, Республика ихтисослаштирилган кардиология илмий-амалий тиббиёт маркази Қарши филиали (02.08.2024 йилдаги №46т буйруқ) ва Андижон кўп тармоқли тиббиёт маркази (10.08.2024 йилдаги 33-сонли буйруқ) амалиётига жорий этилган (Соғлиқни сақлаш вазирлиги ҳузуридаги Илмий-техник кенгаши 10.03.2025 йилдаги 13/28-сонли хулосаси).</w:t>
      </w:r>
    </w:p>
    <w:p w14:paraId="4B3CDA53" w14:textId="77777777" w:rsidR="007F793E" w:rsidRPr="00627F48" w:rsidRDefault="00347CB2">
      <w:pPr>
        <w:pStyle w:val="210"/>
        <w:spacing w:line="240" w:lineRule="auto"/>
        <w:ind w:firstLine="567"/>
        <w:rPr>
          <w:rFonts w:eastAsia="Times New Roman"/>
          <w:b/>
          <w:color w:val="000000" w:themeColor="text1"/>
          <w:spacing w:val="2"/>
          <w:szCs w:val="28"/>
          <w:lang w:val="uz-Cyrl-UZ"/>
        </w:rPr>
      </w:pPr>
      <w:r w:rsidRPr="00627F48">
        <w:rPr>
          <w:rFonts w:eastAsia="Times New Roman"/>
          <w:b/>
          <w:color w:val="000000" w:themeColor="text1"/>
          <w:spacing w:val="2"/>
          <w:szCs w:val="28"/>
          <w:lang w:val="uz-Cyrl-UZ"/>
        </w:rPr>
        <w:t xml:space="preserve">Тадқиқот натижаларининг апробацияси. </w:t>
      </w:r>
      <w:r w:rsidRPr="00627F48">
        <w:rPr>
          <w:rFonts w:eastAsia="Times New Roman"/>
          <w:bCs/>
          <w:color w:val="000000" w:themeColor="text1"/>
          <w:spacing w:val="2"/>
          <w:szCs w:val="28"/>
          <w:lang w:val="uz-Cyrl-UZ"/>
        </w:rPr>
        <w:t>Тадқиқот натижалари 6 та илмий анжуманларда, жумладан 4 та халқаро ва 2 та маҳаллий илмий-амалий анжуманларда маъруза қилинган ҳамда муҳокамадан ўтказилган</w:t>
      </w:r>
      <w:r w:rsidRPr="00627F48">
        <w:rPr>
          <w:rFonts w:eastAsia="Times New Roman"/>
          <w:b/>
          <w:color w:val="000000" w:themeColor="text1"/>
          <w:spacing w:val="2"/>
          <w:szCs w:val="28"/>
          <w:lang w:val="uz-Cyrl-UZ"/>
        </w:rPr>
        <w:t xml:space="preserve"> </w:t>
      </w:r>
    </w:p>
    <w:p w14:paraId="7890801C" w14:textId="77777777" w:rsidR="007F793E" w:rsidRPr="00627F48" w:rsidRDefault="00347CB2">
      <w:pPr>
        <w:pStyle w:val="210"/>
        <w:spacing w:line="240" w:lineRule="auto"/>
        <w:ind w:firstLine="567"/>
        <w:rPr>
          <w:rFonts w:eastAsia="Times New Roman"/>
          <w:bCs/>
          <w:color w:val="000000" w:themeColor="text1"/>
          <w:spacing w:val="2"/>
          <w:szCs w:val="28"/>
          <w:lang w:val="uz-Cyrl-UZ"/>
        </w:rPr>
      </w:pPr>
      <w:r w:rsidRPr="00627F48">
        <w:rPr>
          <w:rFonts w:eastAsia="Times New Roman"/>
          <w:b/>
          <w:color w:val="000000" w:themeColor="text1"/>
          <w:spacing w:val="2"/>
          <w:szCs w:val="28"/>
          <w:lang w:val="uz-Cyrl-UZ"/>
        </w:rPr>
        <w:t xml:space="preserve">Тадқиқот натижаларининг эълон қилинганлиги. </w:t>
      </w:r>
      <w:r w:rsidRPr="00627F48">
        <w:rPr>
          <w:rFonts w:eastAsia="Times New Roman"/>
          <w:bCs/>
          <w:color w:val="000000" w:themeColor="text1"/>
          <w:spacing w:val="2"/>
          <w:szCs w:val="28"/>
          <w:lang w:val="uz-Cyrl-UZ"/>
        </w:rPr>
        <w:t xml:space="preserve">Диссертация мавзуси бўйича жами 14 та илмий иш чоп этилган, шулардан Ўзбекистон Республикаси Олий аттестация комиссиясининг диссертациялар асосий илмий натижаларини чоп этиш тавсия этилган илмий нашрларда 6 та мақола, жумладан 3 таси республика ва 3 таси хорижий журналларда нашр этилган </w:t>
      </w:r>
    </w:p>
    <w:p w14:paraId="5A8FA9D5" w14:textId="0E05713F" w:rsidR="007F793E" w:rsidRPr="00627F48" w:rsidRDefault="00347CB2">
      <w:pPr>
        <w:pStyle w:val="210"/>
        <w:spacing w:line="240" w:lineRule="auto"/>
        <w:ind w:firstLine="567"/>
        <w:rPr>
          <w:bCs/>
          <w:color w:val="000000" w:themeColor="text1"/>
          <w:spacing w:val="2"/>
          <w:szCs w:val="28"/>
          <w:lang w:val="uz-Cyrl-UZ"/>
        </w:rPr>
      </w:pPr>
      <w:r w:rsidRPr="00627F48">
        <w:rPr>
          <w:b/>
          <w:spacing w:val="2"/>
          <w:szCs w:val="28"/>
          <w:lang w:val="uz-Cyrl-UZ"/>
        </w:rPr>
        <w:t xml:space="preserve">Диссертациянинг тузилиши ва ҳажми. </w:t>
      </w:r>
      <w:r w:rsidRPr="00627F48">
        <w:rPr>
          <w:rFonts w:eastAsia="Times New Roman"/>
          <w:bCs/>
          <w:color w:val="000000" w:themeColor="text1"/>
          <w:spacing w:val="2"/>
          <w:szCs w:val="28"/>
          <w:lang w:val="uz-Cyrl-UZ"/>
        </w:rPr>
        <w:t xml:space="preserve">Диссертация кириш, </w:t>
      </w:r>
      <w:r w:rsidR="00FE4A5B" w:rsidRPr="00627F48">
        <w:rPr>
          <w:rFonts w:eastAsia="Times New Roman"/>
          <w:bCs/>
          <w:color w:val="000000" w:themeColor="text1"/>
          <w:spacing w:val="2"/>
          <w:szCs w:val="28"/>
          <w:lang w:val="uz-Cyrl-UZ"/>
        </w:rPr>
        <w:t xml:space="preserve">беш </w:t>
      </w:r>
      <w:r w:rsidRPr="00627F48">
        <w:rPr>
          <w:rFonts w:eastAsia="Times New Roman"/>
          <w:bCs/>
          <w:color w:val="000000" w:themeColor="text1"/>
          <w:spacing w:val="2"/>
          <w:szCs w:val="28"/>
          <w:lang w:val="uz-Cyrl-UZ"/>
        </w:rPr>
        <w:t xml:space="preserve">боб, </w:t>
      </w:r>
      <w:r w:rsidRPr="00627F48">
        <w:rPr>
          <w:color w:val="000000" w:themeColor="text1"/>
          <w:spacing w:val="2"/>
          <w:szCs w:val="28"/>
          <w:lang w:val="uz-Cyrl-UZ"/>
        </w:rPr>
        <w:t xml:space="preserve">хотима, </w:t>
      </w:r>
      <w:r w:rsidRPr="00627F48">
        <w:rPr>
          <w:rFonts w:eastAsia="Times New Roman"/>
          <w:bCs/>
          <w:color w:val="000000" w:themeColor="text1"/>
          <w:spacing w:val="2"/>
          <w:szCs w:val="28"/>
          <w:lang w:val="uz-Cyrl-UZ"/>
        </w:rPr>
        <w:t xml:space="preserve">хулосалар, амалий тавсиялар ва фойдаланилган адабиётлар рўйхатидан иборат. </w:t>
      </w:r>
      <w:r w:rsidRPr="00627F48">
        <w:rPr>
          <w:color w:val="000000" w:themeColor="text1"/>
          <w:spacing w:val="2"/>
          <w:szCs w:val="28"/>
          <w:lang w:val="uz-Cyrl-UZ"/>
        </w:rPr>
        <w:t xml:space="preserve">Диссертациянинг ҳажми </w:t>
      </w:r>
      <w:r w:rsidRPr="00627F48">
        <w:rPr>
          <w:rFonts w:eastAsia="Times New Roman"/>
          <w:bCs/>
          <w:color w:val="000000" w:themeColor="text1"/>
          <w:spacing w:val="2"/>
          <w:szCs w:val="28"/>
          <w:lang w:val="uz-Cyrl-UZ"/>
        </w:rPr>
        <w:t>110 бетни ташкил қилади</w:t>
      </w:r>
      <w:r w:rsidRPr="00627F48">
        <w:rPr>
          <w:bCs/>
          <w:color w:val="000000" w:themeColor="text1"/>
          <w:spacing w:val="2"/>
          <w:szCs w:val="28"/>
          <w:lang w:val="uz-Cyrl-UZ"/>
        </w:rPr>
        <w:t xml:space="preserve">.  </w:t>
      </w:r>
    </w:p>
    <w:p w14:paraId="54732D5D" w14:textId="5934FA93" w:rsidR="007F793E" w:rsidRPr="00627F48" w:rsidRDefault="00347CB2">
      <w:pPr>
        <w:spacing w:before="240" w:after="240"/>
        <w:ind w:firstLine="567"/>
        <w:jc w:val="center"/>
        <w:rPr>
          <w:rFonts w:eastAsia="SimSun"/>
          <w:b/>
          <w:color w:val="000000" w:themeColor="text1"/>
          <w:spacing w:val="2"/>
          <w:sz w:val="28"/>
          <w:szCs w:val="28"/>
          <w:lang w:val="uz-Cyrl-UZ"/>
        </w:rPr>
      </w:pPr>
      <w:r w:rsidRPr="00627F48">
        <w:rPr>
          <w:rFonts w:eastAsia="SimSun"/>
          <w:b/>
          <w:color w:val="000000" w:themeColor="text1"/>
          <w:spacing w:val="2"/>
          <w:sz w:val="28"/>
          <w:szCs w:val="28"/>
          <w:lang w:val="uz-Cyrl-UZ"/>
        </w:rPr>
        <w:t>ДИССЕРТАЦИЯНИНГ АСОСИЙ МАЗМУНИ</w:t>
      </w:r>
    </w:p>
    <w:p w14:paraId="61A03295" w14:textId="77777777" w:rsidR="007F793E" w:rsidRPr="00627F48" w:rsidRDefault="00347CB2" w:rsidP="006A45C4">
      <w:pPr>
        <w:ind w:firstLine="567"/>
        <w:jc w:val="both"/>
        <w:rPr>
          <w:bCs/>
          <w:color w:val="000000" w:themeColor="text1"/>
          <w:spacing w:val="2"/>
          <w:sz w:val="28"/>
          <w:szCs w:val="28"/>
          <w:shd w:val="clear" w:color="auto" w:fill="FFFFFF"/>
          <w:lang w:val="uz-Cyrl-UZ"/>
        </w:rPr>
      </w:pPr>
      <w:r w:rsidRPr="00627F48">
        <w:rPr>
          <w:rFonts w:eastAsia="SimSun"/>
          <w:b/>
          <w:color w:val="000000" w:themeColor="text1"/>
          <w:spacing w:val="2"/>
          <w:sz w:val="28"/>
          <w:szCs w:val="28"/>
          <w:lang w:val="uz-Cyrl-UZ"/>
        </w:rPr>
        <w:t>Кириш</w:t>
      </w:r>
      <w:r w:rsidRPr="00627F48">
        <w:rPr>
          <w:bCs/>
          <w:color w:val="000000" w:themeColor="text1"/>
          <w:spacing w:val="2"/>
          <w:sz w:val="28"/>
          <w:szCs w:val="28"/>
          <w:shd w:val="clear" w:color="auto" w:fill="FFFFFF"/>
          <w:lang w:val="uz-Cyrl-UZ"/>
        </w:rPr>
        <w:t xml:space="preserve"> қисмида диссертация ишининг долзарблиги ва зарурати асослаб берилган, тадқиқотнинг мақсади ва вазифалари шакллантирилган, </w:t>
      </w:r>
      <w:r w:rsidRPr="00627F48">
        <w:rPr>
          <w:bCs/>
          <w:color w:val="000000" w:themeColor="text1"/>
          <w:spacing w:val="2"/>
          <w:sz w:val="28"/>
          <w:szCs w:val="28"/>
          <w:shd w:val="clear" w:color="auto" w:fill="FFFFFF"/>
          <w:lang w:val="uz-Cyrl-UZ"/>
        </w:rPr>
        <w:lastRenderedPageBreak/>
        <w:t xml:space="preserve">натижаларнинг илмий янгилиги ва илмий – амалий аҳамияти, тадқиқот натижаларининг апробацияси ва эълон қилинганлиги, тадқиқот хажми ва тузилиши келтирилган. </w:t>
      </w:r>
    </w:p>
    <w:p w14:paraId="59C16A40" w14:textId="77777777" w:rsidR="007F793E" w:rsidRPr="00627F48" w:rsidRDefault="00347CB2">
      <w:pPr>
        <w:ind w:firstLine="567"/>
        <w:jc w:val="both"/>
        <w:rPr>
          <w:bCs/>
          <w:color w:val="000000" w:themeColor="text1"/>
          <w:spacing w:val="2"/>
          <w:sz w:val="28"/>
          <w:szCs w:val="28"/>
          <w:shd w:val="clear" w:color="auto" w:fill="FFFFFF"/>
          <w:lang w:val="uz-Cyrl-UZ"/>
        </w:rPr>
      </w:pPr>
      <w:r w:rsidRPr="00627F48">
        <w:rPr>
          <w:bCs/>
          <w:color w:val="000000" w:themeColor="text1"/>
          <w:spacing w:val="2"/>
          <w:sz w:val="28"/>
          <w:szCs w:val="28"/>
          <w:shd w:val="clear" w:color="auto" w:fill="FFFFFF"/>
          <w:lang w:val="uz-Cyrl-UZ"/>
        </w:rPr>
        <w:t>Тадқиқотнинг “</w:t>
      </w:r>
      <w:r w:rsidRPr="00627F48">
        <w:rPr>
          <w:b/>
          <w:color w:val="000000" w:themeColor="text1"/>
          <w:spacing w:val="2"/>
          <w:sz w:val="28"/>
          <w:szCs w:val="28"/>
          <w:shd w:val="clear" w:color="auto" w:fill="FFFFFF"/>
          <w:lang w:val="uz-Cyrl-UZ"/>
        </w:rPr>
        <w:t>Митрал қопқоқ нуқсонлари билан оғриган беморларда юрак гемодинамикаси бузилишларини периоператив коррекциясининг замонавий аспектлари</w:t>
      </w:r>
      <w:r w:rsidRPr="00627F48">
        <w:rPr>
          <w:bCs/>
          <w:color w:val="000000" w:themeColor="text1"/>
          <w:spacing w:val="2"/>
          <w:sz w:val="28"/>
          <w:szCs w:val="28"/>
          <w:shd w:val="clear" w:color="auto" w:fill="FFFFFF"/>
          <w:lang w:val="uz-Cyrl-UZ"/>
        </w:rPr>
        <w:t xml:space="preserve">” номли </w:t>
      </w:r>
      <w:r w:rsidRPr="00627F48">
        <w:rPr>
          <w:b/>
          <w:color w:val="000000" w:themeColor="text1"/>
          <w:spacing w:val="2"/>
          <w:sz w:val="28"/>
          <w:szCs w:val="28"/>
          <w:shd w:val="clear" w:color="auto" w:fill="FFFFFF"/>
          <w:lang w:val="uz-Cyrl-UZ"/>
        </w:rPr>
        <w:t>биринчи боби</w:t>
      </w:r>
      <w:r w:rsidRPr="00627F48">
        <w:rPr>
          <w:bCs/>
          <w:color w:val="000000" w:themeColor="text1"/>
          <w:spacing w:val="2"/>
          <w:sz w:val="28"/>
          <w:szCs w:val="28"/>
          <w:shd w:val="clear" w:color="auto" w:fill="FFFFFF"/>
          <w:lang w:val="uz-Cyrl-UZ"/>
        </w:rPr>
        <w:t xml:space="preserve">, ушбу масала бўйича адабиётлар таҳлилини жамлаган бўлиб, долзарб муаммолар ва МҚ нуқсони билан оғриган беморларни бошқаришга замонавий ёндошув кўриб чиқилган ҳамда паст юрак отиши синдроми, постоператив нафас бузилишлари, метаболик ацидоз ва уларнинг волемик статус билан боғлиқлиги каби периоператив асоратларга эътибор қаратилган. Ушбу бобда волемик статус ва юрак гемодинамикасининг замонавий ташхис ва кузатув усуллари транспулмонал термодилюция, эхокардиография ҳамда </w:t>
      </w:r>
      <w:r w:rsidRPr="00627F48">
        <w:rPr>
          <w:bCs/>
          <w:color w:val="000000" w:themeColor="text1"/>
          <w:spacing w:val="2"/>
          <w:sz w:val="28"/>
          <w:szCs w:val="28"/>
          <w:shd w:val="clear" w:color="auto" w:fill="FFFFFF"/>
          <w:lang w:val="uz-Latn-UZ"/>
        </w:rPr>
        <w:t>ReDS</w:t>
      </w:r>
      <w:r w:rsidRPr="00627F48">
        <w:rPr>
          <w:bCs/>
          <w:color w:val="000000" w:themeColor="text1"/>
          <w:spacing w:val="2"/>
          <w:sz w:val="28"/>
          <w:szCs w:val="28"/>
          <w:shd w:val="clear" w:color="auto" w:fill="FFFFFF"/>
          <w:lang w:val="uz-Cyrl-UZ"/>
        </w:rPr>
        <w:t xml:space="preserve"> тизимдек янги технологиялар каби  инвазив ва ноинвазив технологиялар билан биргаликда таҳлил қилинган. Шунингдек, волемик статус бузилишининг патогенетик аспектлари, ривожланиш механизмлари ва периоперацион даврда коррекцияси тасвирлаб берилган. Бундан ташқари, ушбу бобда асоратларнинг олдини олиш учун периоператив кузатувда эхокардиографиянинг ролига, волемик бузилишларнинг ўз вақтидаги ташхиси ва коррекциясининг аҳамиятига эътибор қаратилган. Бобнинг якунида беморлар бошқарувида клиник натижаларни яхшилаш учун комплекс ва соҳалараро ёндошувнинг муҳимлиги, инфузион терапияга босқичли ёндошувнинг зарурияти ва волемик бузилишларни ўз вақтида коррекциялашнинг аҳамияти қайд этилади. </w:t>
      </w:r>
    </w:p>
    <w:p w14:paraId="6C15F735" w14:textId="77777777" w:rsidR="007F793E" w:rsidRPr="00627F48" w:rsidRDefault="00347CB2">
      <w:pPr>
        <w:ind w:firstLine="567"/>
        <w:jc w:val="both"/>
        <w:rPr>
          <w:bCs/>
          <w:color w:val="000000" w:themeColor="text1"/>
          <w:spacing w:val="2"/>
          <w:sz w:val="28"/>
          <w:szCs w:val="28"/>
          <w:shd w:val="clear" w:color="auto" w:fill="FFFFFF"/>
          <w:lang w:val="uz-Cyrl-UZ"/>
        </w:rPr>
      </w:pPr>
      <w:r w:rsidRPr="00627F48">
        <w:rPr>
          <w:bCs/>
          <w:color w:val="000000" w:themeColor="text1"/>
          <w:spacing w:val="2"/>
          <w:sz w:val="28"/>
          <w:szCs w:val="28"/>
          <w:shd w:val="clear" w:color="auto" w:fill="FFFFFF"/>
          <w:lang w:val="uz-Cyrl-UZ"/>
        </w:rPr>
        <w:t>Диссертациянинг “</w:t>
      </w:r>
      <w:r w:rsidRPr="00627F48">
        <w:rPr>
          <w:b/>
          <w:color w:val="000000" w:themeColor="text1"/>
          <w:spacing w:val="2"/>
          <w:sz w:val="28"/>
          <w:szCs w:val="28"/>
          <w:shd w:val="clear" w:color="auto" w:fill="FFFFFF"/>
          <w:lang w:val="uz-Cyrl-UZ"/>
        </w:rPr>
        <w:t>Материалнинг клиник характеристикаси ва қўлланилган тадқиқот усуллари</w:t>
      </w:r>
      <w:r w:rsidRPr="00627F48">
        <w:rPr>
          <w:bCs/>
          <w:color w:val="000000" w:themeColor="text1"/>
          <w:spacing w:val="2"/>
          <w:sz w:val="28"/>
          <w:szCs w:val="28"/>
          <w:shd w:val="clear" w:color="auto" w:fill="FFFFFF"/>
          <w:lang w:val="uz-Cyrl-UZ"/>
        </w:rPr>
        <w:t xml:space="preserve">” деб номланган </w:t>
      </w:r>
      <w:r w:rsidRPr="00627F48">
        <w:rPr>
          <w:b/>
          <w:color w:val="000000" w:themeColor="text1"/>
          <w:spacing w:val="2"/>
          <w:sz w:val="28"/>
          <w:szCs w:val="28"/>
          <w:shd w:val="clear" w:color="auto" w:fill="FFFFFF"/>
          <w:lang w:val="uz-Cyrl-UZ"/>
        </w:rPr>
        <w:t>иккинчи бобида</w:t>
      </w:r>
      <w:r w:rsidRPr="00627F48">
        <w:rPr>
          <w:bCs/>
          <w:color w:val="000000" w:themeColor="text1"/>
          <w:spacing w:val="2"/>
          <w:sz w:val="28"/>
          <w:szCs w:val="28"/>
          <w:shd w:val="clear" w:color="auto" w:fill="FFFFFF"/>
          <w:lang w:val="uz-Cyrl-UZ"/>
        </w:rPr>
        <w:t xml:space="preserve"> тадқиқотнинг асосий йўналишлари, шунингдек, беморларни киритиш ва чиқариш мезонлари тасвирланган. Асосий эътибор МҚни хирургик даволашда волемик статусни таклиф қилинган коррекциялаш протоколи самарадорлик таҳлилига қаратилган. Бобда 146 нафар беморнинг клиник тавсифи келтирилган бўлиб, улар асосий гуруҳга (эхокардиографик кузатув қўлланилган 72 нафар бемор) ва қиёсий гуруҳга (74 нафар бемор) ажратилган. Уларнинг ёши, жинси, юрак етишмовчилиги даражаси, митрал етишмовчилик даражаси ва ёндош патологиялари ҳақидаги маълумотлар келтирилган. Шунингдек,  қўлланилган клиник, лаборатор, инструментал ва статистик текширув услублари тасвирланган. Анестезияни олиб бориш ва реаниматологик ёрдам кўрсатиш услублари ҳамда периоперацион кузатувда ва беморларни қўллаб қувватлашда қўлланиладиган ёндошувлар батафсил кўриб чиқилган. Юрак функциясини ва гемодинамикани баҳолаш услубларини ўз ичига олган интраоперацион параметрлар муҳокама қилинган. </w:t>
      </w:r>
    </w:p>
    <w:p w14:paraId="21B9A3EB" w14:textId="77777777" w:rsidR="007F793E" w:rsidRPr="00627F48" w:rsidRDefault="00347CB2">
      <w:pPr>
        <w:ind w:firstLine="567"/>
        <w:jc w:val="both"/>
        <w:rPr>
          <w:bCs/>
          <w:color w:val="000000" w:themeColor="text1"/>
          <w:spacing w:val="2"/>
          <w:sz w:val="28"/>
          <w:szCs w:val="28"/>
          <w:shd w:val="clear" w:color="auto" w:fill="FFFFFF"/>
          <w:lang w:val="uz-Cyrl-UZ"/>
        </w:rPr>
      </w:pPr>
      <w:r w:rsidRPr="00627F48">
        <w:rPr>
          <w:bCs/>
          <w:color w:val="000000" w:themeColor="text1"/>
          <w:spacing w:val="2"/>
          <w:sz w:val="28"/>
          <w:szCs w:val="28"/>
          <w:shd w:val="clear" w:color="auto" w:fill="FFFFFF"/>
          <w:lang w:val="uz-Cyrl-UZ"/>
        </w:rPr>
        <w:t>Диссертациянинг “</w:t>
      </w:r>
      <w:r w:rsidRPr="00627F48">
        <w:rPr>
          <w:b/>
          <w:color w:val="000000" w:themeColor="text1"/>
          <w:spacing w:val="2"/>
          <w:sz w:val="28"/>
          <w:szCs w:val="28"/>
          <w:shd w:val="clear" w:color="auto" w:fill="FFFFFF"/>
          <w:lang w:val="uz-Cyrl-UZ"/>
        </w:rPr>
        <w:t>МҚда жарроҳлик амалиётидан сўнг яқин даврда волемик статус бузилишини баҳолаш</w:t>
      </w:r>
      <w:r w:rsidRPr="00627F48">
        <w:rPr>
          <w:bCs/>
          <w:color w:val="000000" w:themeColor="text1"/>
          <w:spacing w:val="2"/>
          <w:sz w:val="28"/>
          <w:szCs w:val="28"/>
          <w:shd w:val="clear" w:color="auto" w:fill="FFFFFF"/>
          <w:lang w:val="uz-Cyrl-UZ"/>
        </w:rPr>
        <w:t xml:space="preserve">” номли </w:t>
      </w:r>
      <w:r w:rsidRPr="00627F48">
        <w:rPr>
          <w:b/>
          <w:color w:val="000000" w:themeColor="text1"/>
          <w:spacing w:val="2"/>
          <w:sz w:val="28"/>
          <w:szCs w:val="28"/>
          <w:shd w:val="clear" w:color="auto" w:fill="FFFFFF"/>
          <w:lang w:val="uz-Cyrl-UZ"/>
        </w:rPr>
        <w:t>учинчи бобида</w:t>
      </w:r>
      <w:r w:rsidRPr="00627F48">
        <w:rPr>
          <w:bCs/>
          <w:color w:val="000000" w:themeColor="text1"/>
          <w:spacing w:val="2"/>
          <w:sz w:val="28"/>
          <w:szCs w:val="28"/>
          <w:shd w:val="clear" w:color="auto" w:fill="FFFFFF"/>
          <w:lang w:val="uz-Cyrl-UZ"/>
        </w:rPr>
        <w:t xml:space="preserve"> МКПда эхокардиография назорати остида мақсадга йўналтирилган гемодинамик </w:t>
      </w:r>
      <w:r w:rsidRPr="00627F48">
        <w:rPr>
          <w:bCs/>
          <w:color w:val="000000" w:themeColor="text1"/>
          <w:spacing w:val="2"/>
          <w:sz w:val="28"/>
          <w:szCs w:val="28"/>
          <w:shd w:val="clear" w:color="auto" w:fill="FFFFFF"/>
          <w:lang w:val="uz-Cyrl-UZ"/>
        </w:rPr>
        <w:lastRenderedPageBreak/>
        <w:t>терапия самарадорлигини баҳолаш бўйича натижалар келтирилган. Волемик статус бузилишининг асосий механизми ва МКПда СҚдан ажратгандан сўнг юрак қон томир тизимини (ЮҚТ) узоқ фармакологик қўллаб қувватлаш сабаблари вазоплегия синдроми (146 бемордан 50 нафар; 34,2%) ва паст юрак отиши синдроми (146 бемордан 23 нафар; 15,8%) бўлди. Анестезия давомийлиги 255±15,6 дақиқадан 223±12,9 дақиқага (р=0,02) қисқартирилди, жарроҳлик амалиёти вақти ва аорта окклюзияси вақти билан деярли тенг вақтда. Шунингдек, асосий ва қиёсий гуруҳларда мос равишда 48,6% ва 19,4% (п&lt;0,001) частотада кузатилган СҚдан узишдаги мураккаб ҳолатларни ҳисобга олган ҳолда, СҚ вақти ҳам 94,0±3,8 дақиқадан 82,0±2,8 дақиқагача (р&lt;0,001) қисқартирилди. Кристаллоидларни киритишнинг ўртача тезлиги гуруҳлар орасида статистик фарққа эга бўлмади, ҳудди шундай коллоидларни киритишнинг ўртача тезлиги ҳам. Кристаллоидларнинг ўртача хажми қиёсий гуруҳда 480 мл (350 млдан то 550 млгача) ни асосий гуруҳда (400 млдан то 600 млгача) ташкил қилди (р=0,65). Коллоидлар ва қон препаратлари қиёсий гуруҳда 6 нафар (8,1%) ва асосий гуруҳда 5 нафар (7,0%) беморда қўлланилди.</w:t>
      </w:r>
    </w:p>
    <w:p w14:paraId="69D224FE" w14:textId="77777777" w:rsidR="007F793E" w:rsidRPr="00627F48" w:rsidRDefault="00347CB2">
      <w:pPr>
        <w:ind w:firstLine="567"/>
        <w:jc w:val="both"/>
        <w:rPr>
          <w:bCs/>
          <w:color w:val="000000" w:themeColor="text1"/>
          <w:spacing w:val="2"/>
          <w:sz w:val="28"/>
          <w:szCs w:val="28"/>
          <w:shd w:val="clear" w:color="auto" w:fill="FFFFFF"/>
          <w:lang w:val="uz-Cyrl-UZ"/>
        </w:rPr>
      </w:pPr>
      <w:r w:rsidRPr="00627F48">
        <w:rPr>
          <w:bCs/>
          <w:color w:val="000000" w:themeColor="text1"/>
          <w:spacing w:val="2"/>
          <w:sz w:val="28"/>
          <w:szCs w:val="28"/>
          <w:shd w:val="clear" w:color="auto" w:fill="FFFFFF"/>
          <w:lang w:val="uz-Cyrl-UZ"/>
        </w:rPr>
        <w:t xml:space="preserve">Қиёсий гуруҳда вазопрессор ва инотроп препаратлар статистик жиҳатдан сезиларли даражада тез-тез ишлатилган (1-жадвал). </w:t>
      </w:r>
    </w:p>
    <w:p w14:paraId="3DE20E13" w14:textId="77777777" w:rsidR="007F793E" w:rsidRPr="00627F48" w:rsidRDefault="00347CB2">
      <w:pPr>
        <w:pStyle w:val="210"/>
        <w:spacing w:line="240" w:lineRule="auto"/>
        <w:ind w:firstLine="567"/>
        <w:rPr>
          <w:spacing w:val="2"/>
          <w:szCs w:val="28"/>
          <w:lang w:val="uz-Cyrl-UZ"/>
        </w:rPr>
      </w:pPr>
      <w:r w:rsidRPr="00627F48">
        <w:rPr>
          <w:spacing w:val="2"/>
          <w:szCs w:val="28"/>
          <w:lang w:val="uz-Cyrl-UZ"/>
        </w:rPr>
        <w:t>Ўртача артериал босим (ЎАБ) ва юрак қисқариш сони (ЮҚС) каби интраоперацион гемодинамик кўрсаткичлар СҚга қадар гуруҳлар ўртасида таққосланди, лекин СҚдан сўнг асосий гуруҳдан статистик жиҳатдан яхши натижалар олинди (</w:t>
      </w:r>
      <w:r w:rsidRPr="00627F48">
        <w:rPr>
          <w:bCs/>
          <w:spacing w:val="2"/>
          <w:szCs w:val="28"/>
          <w:lang w:val="uz-Cyrl-UZ"/>
        </w:rPr>
        <w:t>2-жадвал</w:t>
      </w:r>
      <w:r w:rsidRPr="00627F48">
        <w:rPr>
          <w:spacing w:val="2"/>
          <w:szCs w:val="28"/>
          <w:lang w:val="uz-Cyrl-UZ"/>
        </w:rPr>
        <w:t xml:space="preserve">). </w:t>
      </w:r>
    </w:p>
    <w:p w14:paraId="2442B4AA" w14:textId="776D2319" w:rsidR="007F793E" w:rsidRPr="00627F48" w:rsidRDefault="00347CB2">
      <w:pPr>
        <w:pStyle w:val="210"/>
        <w:spacing w:line="240" w:lineRule="auto"/>
        <w:jc w:val="right"/>
        <w:rPr>
          <w:rStyle w:val="a6"/>
          <w:spacing w:val="2"/>
          <w:szCs w:val="28"/>
          <w:lang w:val="uz-Latn-UZ"/>
        </w:rPr>
      </w:pPr>
      <w:r w:rsidRPr="00627F48">
        <w:rPr>
          <w:rStyle w:val="a6"/>
          <w:spacing w:val="2"/>
          <w:szCs w:val="28"/>
          <w:lang w:val="uz-Latn-UZ"/>
        </w:rPr>
        <w:t>1</w:t>
      </w:r>
      <w:r w:rsidRPr="00627F48">
        <w:rPr>
          <w:rStyle w:val="a6"/>
          <w:spacing w:val="2"/>
          <w:szCs w:val="28"/>
          <w:lang w:val="uz-Cyrl-UZ"/>
        </w:rPr>
        <w:t>-ж</w:t>
      </w:r>
      <w:r w:rsidRPr="00627F48">
        <w:rPr>
          <w:rStyle w:val="a6"/>
          <w:spacing w:val="2"/>
          <w:szCs w:val="28"/>
          <w:lang w:val="uz-Latn-UZ"/>
        </w:rPr>
        <w:t>адвал</w:t>
      </w:r>
    </w:p>
    <w:p w14:paraId="2E19955B" w14:textId="77777777" w:rsidR="007F793E" w:rsidRPr="00627F48" w:rsidRDefault="00347CB2">
      <w:pPr>
        <w:pStyle w:val="210"/>
        <w:spacing w:line="240" w:lineRule="auto"/>
        <w:jc w:val="center"/>
        <w:rPr>
          <w:b/>
          <w:spacing w:val="2"/>
          <w:szCs w:val="28"/>
          <w:lang w:val="uz-Cyrl-UZ"/>
        </w:rPr>
      </w:pPr>
      <w:r w:rsidRPr="00627F48">
        <w:rPr>
          <w:rStyle w:val="a6"/>
          <w:spacing w:val="2"/>
          <w:szCs w:val="28"/>
          <w:lang w:val="uz-Latn-UZ"/>
        </w:rPr>
        <w:t>Гемодинамикага инотроп ва вазопрессор ёрдамни қўллаш бўйича қиёсий маълумотлар</w:t>
      </w:r>
    </w:p>
    <w:tbl>
      <w:tblPr>
        <w:tblW w:w="9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2409"/>
        <w:gridCol w:w="1985"/>
        <w:gridCol w:w="857"/>
      </w:tblGrid>
      <w:tr w:rsidR="007F793E" w:rsidRPr="00627F48" w14:paraId="526FD98E" w14:textId="77777777">
        <w:trPr>
          <w:trHeight w:val="111"/>
          <w:jc w:val="center"/>
        </w:trPr>
        <w:tc>
          <w:tcPr>
            <w:tcW w:w="4390" w:type="dxa"/>
            <w:noWrap/>
            <w:vAlign w:val="center"/>
          </w:tcPr>
          <w:p w14:paraId="2683955C" w14:textId="77777777" w:rsidR="007F793E" w:rsidRPr="00627F48" w:rsidRDefault="00347CB2">
            <w:pPr>
              <w:jc w:val="center"/>
              <w:rPr>
                <w:color w:val="000000"/>
                <w:spacing w:val="2"/>
                <w:sz w:val="28"/>
                <w:szCs w:val="28"/>
                <w:lang w:val="uz-Cyrl-UZ"/>
              </w:rPr>
            </w:pPr>
            <w:r w:rsidRPr="00627F48">
              <w:rPr>
                <w:color w:val="000000"/>
                <w:spacing w:val="2"/>
                <w:sz w:val="28"/>
                <w:szCs w:val="28"/>
                <w:lang w:val="uz-Cyrl-UZ"/>
              </w:rPr>
              <w:t>Кўрсаткич</w:t>
            </w:r>
          </w:p>
        </w:tc>
        <w:tc>
          <w:tcPr>
            <w:tcW w:w="2409" w:type="dxa"/>
            <w:noWrap/>
            <w:vAlign w:val="center"/>
          </w:tcPr>
          <w:p w14:paraId="2105A0F9" w14:textId="77777777" w:rsidR="007F793E" w:rsidRPr="00627F48" w:rsidRDefault="00347CB2">
            <w:pPr>
              <w:jc w:val="center"/>
              <w:rPr>
                <w:color w:val="000000"/>
                <w:spacing w:val="2"/>
                <w:sz w:val="28"/>
                <w:szCs w:val="28"/>
              </w:rPr>
            </w:pPr>
            <w:r w:rsidRPr="00627F48">
              <w:rPr>
                <w:color w:val="000000"/>
                <w:spacing w:val="2"/>
                <w:sz w:val="28"/>
                <w:szCs w:val="28"/>
                <w:lang w:val="uz-Cyrl-UZ"/>
              </w:rPr>
              <w:t>Қиёсий гуруҳ</w:t>
            </w:r>
            <w:r w:rsidRPr="00627F48">
              <w:rPr>
                <w:color w:val="000000"/>
                <w:spacing w:val="2"/>
                <w:sz w:val="28"/>
                <w:szCs w:val="28"/>
              </w:rPr>
              <w:t xml:space="preserve"> (n=74)</w:t>
            </w:r>
          </w:p>
        </w:tc>
        <w:tc>
          <w:tcPr>
            <w:tcW w:w="1985" w:type="dxa"/>
            <w:noWrap/>
            <w:vAlign w:val="center"/>
          </w:tcPr>
          <w:p w14:paraId="6FFD2CEC" w14:textId="77777777" w:rsidR="007F793E" w:rsidRPr="00627F48" w:rsidRDefault="00347CB2">
            <w:pPr>
              <w:jc w:val="center"/>
              <w:rPr>
                <w:color w:val="000000"/>
                <w:spacing w:val="2"/>
                <w:sz w:val="28"/>
                <w:szCs w:val="28"/>
              </w:rPr>
            </w:pPr>
            <w:r w:rsidRPr="00627F48">
              <w:rPr>
                <w:color w:val="000000"/>
                <w:spacing w:val="2"/>
                <w:sz w:val="28"/>
                <w:szCs w:val="28"/>
                <w:lang w:val="uz-Cyrl-UZ"/>
              </w:rPr>
              <w:t>Асосий гуруҳ</w:t>
            </w:r>
            <w:r w:rsidRPr="00627F48">
              <w:rPr>
                <w:color w:val="000000"/>
                <w:spacing w:val="2"/>
                <w:sz w:val="28"/>
                <w:szCs w:val="28"/>
              </w:rPr>
              <w:t xml:space="preserve"> (n=72)</w:t>
            </w:r>
          </w:p>
        </w:tc>
        <w:tc>
          <w:tcPr>
            <w:tcW w:w="704" w:type="dxa"/>
            <w:noWrap/>
            <w:vAlign w:val="center"/>
          </w:tcPr>
          <w:p w14:paraId="5EB149FA" w14:textId="77777777" w:rsidR="007F793E" w:rsidRPr="00627F48" w:rsidRDefault="00347CB2">
            <w:pPr>
              <w:jc w:val="center"/>
              <w:rPr>
                <w:color w:val="000000"/>
                <w:spacing w:val="2"/>
                <w:sz w:val="28"/>
                <w:szCs w:val="28"/>
              </w:rPr>
            </w:pPr>
            <w:r w:rsidRPr="00627F48">
              <w:rPr>
                <w:color w:val="000000"/>
                <w:spacing w:val="2"/>
                <w:sz w:val="28"/>
                <w:szCs w:val="28"/>
              </w:rPr>
              <w:t>p-</w:t>
            </w:r>
            <w:proofErr w:type="spellStart"/>
            <w:r w:rsidRPr="00627F48">
              <w:rPr>
                <w:color w:val="000000"/>
                <w:spacing w:val="2"/>
                <w:sz w:val="28"/>
                <w:szCs w:val="28"/>
              </w:rPr>
              <w:t>value</w:t>
            </w:r>
            <w:proofErr w:type="spellEnd"/>
          </w:p>
        </w:tc>
      </w:tr>
      <w:tr w:rsidR="007F793E" w:rsidRPr="00627F48" w14:paraId="2670759A" w14:textId="77777777">
        <w:trPr>
          <w:trHeight w:val="111"/>
          <w:jc w:val="center"/>
        </w:trPr>
        <w:tc>
          <w:tcPr>
            <w:tcW w:w="4390" w:type="dxa"/>
            <w:noWrap/>
            <w:vAlign w:val="center"/>
          </w:tcPr>
          <w:p w14:paraId="27F9FF58" w14:textId="77777777" w:rsidR="007F793E" w:rsidRPr="00627F48" w:rsidRDefault="00347CB2">
            <w:pPr>
              <w:rPr>
                <w:color w:val="000000"/>
                <w:spacing w:val="2"/>
                <w:sz w:val="28"/>
                <w:szCs w:val="28"/>
              </w:rPr>
            </w:pPr>
            <w:r w:rsidRPr="00627F48">
              <w:rPr>
                <w:color w:val="000000"/>
                <w:spacing w:val="2"/>
                <w:sz w:val="28"/>
                <w:szCs w:val="28"/>
                <w:lang w:val="uz-Cyrl-UZ"/>
              </w:rPr>
              <w:t>Адреналин қўлланилиши</w:t>
            </w:r>
            <w:r w:rsidRPr="00627F48">
              <w:rPr>
                <w:color w:val="000000"/>
                <w:spacing w:val="2"/>
                <w:sz w:val="28"/>
                <w:szCs w:val="28"/>
              </w:rPr>
              <w:t>, n (%)</w:t>
            </w:r>
          </w:p>
        </w:tc>
        <w:tc>
          <w:tcPr>
            <w:tcW w:w="2409" w:type="dxa"/>
            <w:noWrap/>
            <w:vAlign w:val="center"/>
          </w:tcPr>
          <w:p w14:paraId="3CC595E1" w14:textId="77777777" w:rsidR="007F793E" w:rsidRPr="00627F48" w:rsidRDefault="00347CB2">
            <w:pPr>
              <w:jc w:val="center"/>
              <w:rPr>
                <w:color w:val="000000"/>
                <w:spacing w:val="2"/>
                <w:sz w:val="28"/>
                <w:szCs w:val="28"/>
              </w:rPr>
            </w:pPr>
            <w:r w:rsidRPr="00627F48">
              <w:rPr>
                <w:color w:val="000000"/>
                <w:spacing w:val="2"/>
                <w:sz w:val="28"/>
                <w:szCs w:val="28"/>
              </w:rPr>
              <w:t>12 (16,2%)</w:t>
            </w:r>
          </w:p>
        </w:tc>
        <w:tc>
          <w:tcPr>
            <w:tcW w:w="1985" w:type="dxa"/>
            <w:noWrap/>
            <w:vAlign w:val="center"/>
          </w:tcPr>
          <w:p w14:paraId="0313BA73" w14:textId="77777777" w:rsidR="007F793E" w:rsidRPr="00627F48" w:rsidRDefault="00347CB2">
            <w:pPr>
              <w:jc w:val="center"/>
              <w:rPr>
                <w:color w:val="000000"/>
                <w:spacing w:val="2"/>
                <w:sz w:val="28"/>
                <w:szCs w:val="28"/>
              </w:rPr>
            </w:pPr>
            <w:r w:rsidRPr="00627F48">
              <w:rPr>
                <w:color w:val="000000"/>
                <w:spacing w:val="2"/>
                <w:sz w:val="28"/>
                <w:szCs w:val="28"/>
              </w:rPr>
              <w:t>3 (4,2%)</w:t>
            </w:r>
          </w:p>
        </w:tc>
        <w:tc>
          <w:tcPr>
            <w:tcW w:w="704" w:type="dxa"/>
            <w:noWrap/>
            <w:vAlign w:val="center"/>
          </w:tcPr>
          <w:p w14:paraId="26E47BDC" w14:textId="77777777" w:rsidR="007F793E" w:rsidRPr="00627F48" w:rsidRDefault="00347CB2">
            <w:pPr>
              <w:jc w:val="center"/>
              <w:rPr>
                <w:color w:val="000000"/>
                <w:spacing w:val="2"/>
                <w:sz w:val="28"/>
                <w:szCs w:val="28"/>
              </w:rPr>
            </w:pPr>
            <w:r w:rsidRPr="00627F48">
              <w:rPr>
                <w:color w:val="000000"/>
                <w:spacing w:val="2"/>
                <w:sz w:val="28"/>
                <w:szCs w:val="28"/>
              </w:rPr>
              <w:t>0,012</w:t>
            </w:r>
          </w:p>
        </w:tc>
      </w:tr>
      <w:tr w:rsidR="007F793E" w:rsidRPr="00627F48" w14:paraId="68F9B2C0" w14:textId="77777777">
        <w:trPr>
          <w:trHeight w:val="111"/>
          <w:jc w:val="center"/>
        </w:trPr>
        <w:tc>
          <w:tcPr>
            <w:tcW w:w="4390" w:type="dxa"/>
            <w:noWrap/>
            <w:vAlign w:val="center"/>
          </w:tcPr>
          <w:p w14:paraId="435C54C9" w14:textId="77777777" w:rsidR="007F793E" w:rsidRPr="00627F48" w:rsidRDefault="00347CB2">
            <w:pPr>
              <w:rPr>
                <w:color w:val="000000"/>
                <w:spacing w:val="2"/>
                <w:sz w:val="28"/>
                <w:szCs w:val="28"/>
              </w:rPr>
            </w:pPr>
            <w:r w:rsidRPr="00627F48">
              <w:rPr>
                <w:color w:val="000000"/>
                <w:spacing w:val="2"/>
                <w:sz w:val="28"/>
                <w:szCs w:val="28"/>
                <w:lang w:val="uz-Cyrl-UZ"/>
              </w:rPr>
              <w:t>Норадреналин қўлланилиши</w:t>
            </w:r>
            <w:r w:rsidRPr="00627F48">
              <w:rPr>
                <w:color w:val="000000"/>
                <w:spacing w:val="2"/>
                <w:sz w:val="28"/>
                <w:szCs w:val="28"/>
              </w:rPr>
              <w:t>, n</w:t>
            </w:r>
            <w:r w:rsidRPr="00627F48">
              <w:rPr>
                <w:color w:val="000000"/>
                <w:spacing w:val="2"/>
                <w:sz w:val="28"/>
                <w:szCs w:val="28"/>
                <w:lang w:val="uz-Cyrl-UZ"/>
              </w:rPr>
              <w:t xml:space="preserve"> </w:t>
            </w:r>
            <w:r w:rsidRPr="00627F48">
              <w:rPr>
                <w:color w:val="000000"/>
                <w:spacing w:val="2"/>
                <w:sz w:val="28"/>
                <w:szCs w:val="28"/>
              </w:rPr>
              <w:t>%)</w:t>
            </w:r>
          </w:p>
        </w:tc>
        <w:tc>
          <w:tcPr>
            <w:tcW w:w="2409" w:type="dxa"/>
            <w:noWrap/>
            <w:vAlign w:val="center"/>
          </w:tcPr>
          <w:p w14:paraId="482D7391" w14:textId="77777777" w:rsidR="007F793E" w:rsidRPr="00627F48" w:rsidRDefault="00347CB2">
            <w:pPr>
              <w:jc w:val="center"/>
              <w:rPr>
                <w:color w:val="000000"/>
                <w:spacing w:val="2"/>
                <w:sz w:val="28"/>
                <w:szCs w:val="28"/>
              </w:rPr>
            </w:pPr>
            <w:r w:rsidRPr="00627F48">
              <w:rPr>
                <w:color w:val="000000"/>
                <w:spacing w:val="2"/>
                <w:sz w:val="28"/>
                <w:szCs w:val="28"/>
              </w:rPr>
              <w:t>18 (24,3%)</w:t>
            </w:r>
          </w:p>
        </w:tc>
        <w:tc>
          <w:tcPr>
            <w:tcW w:w="1985" w:type="dxa"/>
            <w:noWrap/>
            <w:vAlign w:val="center"/>
          </w:tcPr>
          <w:p w14:paraId="12B765A2" w14:textId="77777777" w:rsidR="007F793E" w:rsidRPr="00627F48" w:rsidRDefault="00347CB2">
            <w:pPr>
              <w:jc w:val="center"/>
              <w:rPr>
                <w:color w:val="000000"/>
                <w:spacing w:val="2"/>
                <w:sz w:val="28"/>
                <w:szCs w:val="28"/>
              </w:rPr>
            </w:pPr>
            <w:r w:rsidRPr="00627F48">
              <w:rPr>
                <w:color w:val="000000"/>
                <w:spacing w:val="2"/>
                <w:sz w:val="28"/>
                <w:szCs w:val="28"/>
              </w:rPr>
              <w:t>8 (11,1%)</w:t>
            </w:r>
          </w:p>
        </w:tc>
        <w:tc>
          <w:tcPr>
            <w:tcW w:w="704" w:type="dxa"/>
            <w:noWrap/>
            <w:vAlign w:val="center"/>
          </w:tcPr>
          <w:p w14:paraId="20C2B72B" w14:textId="77777777" w:rsidR="007F793E" w:rsidRPr="00627F48" w:rsidRDefault="00347CB2">
            <w:pPr>
              <w:jc w:val="center"/>
              <w:rPr>
                <w:color w:val="000000"/>
                <w:spacing w:val="2"/>
                <w:sz w:val="28"/>
                <w:szCs w:val="28"/>
              </w:rPr>
            </w:pPr>
            <w:r w:rsidRPr="00627F48">
              <w:rPr>
                <w:color w:val="000000"/>
                <w:spacing w:val="2"/>
                <w:sz w:val="28"/>
                <w:szCs w:val="28"/>
              </w:rPr>
              <w:t>0,035</w:t>
            </w:r>
          </w:p>
        </w:tc>
      </w:tr>
      <w:tr w:rsidR="007F793E" w:rsidRPr="00627F48" w14:paraId="737C9BDA" w14:textId="77777777">
        <w:trPr>
          <w:trHeight w:val="111"/>
          <w:jc w:val="center"/>
        </w:trPr>
        <w:tc>
          <w:tcPr>
            <w:tcW w:w="4390" w:type="dxa"/>
            <w:noWrap/>
            <w:vAlign w:val="center"/>
          </w:tcPr>
          <w:p w14:paraId="4E4B708D" w14:textId="77777777" w:rsidR="007F793E" w:rsidRPr="00627F48" w:rsidRDefault="00347CB2">
            <w:pPr>
              <w:rPr>
                <w:color w:val="000000"/>
                <w:spacing w:val="2"/>
                <w:sz w:val="28"/>
                <w:szCs w:val="28"/>
              </w:rPr>
            </w:pPr>
            <w:r w:rsidRPr="00627F48">
              <w:rPr>
                <w:color w:val="000000"/>
                <w:spacing w:val="2"/>
                <w:sz w:val="28"/>
                <w:szCs w:val="28"/>
                <w:lang w:val="uz-Cyrl-UZ"/>
              </w:rPr>
              <w:t>Допамин қўлланилиши</w:t>
            </w:r>
            <w:r w:rsidRPr="00627F48">
              <w:rPr>
                <w:color w:val="000000"/>
                <w:spacing w:val="2"/>
                <w:sz w:val="28"/>
                <w:szCs w:val="28"/>
              </w:rPr>
              <w:t>, n (%)</w:t>
            </w:r>
          </w:p>
        </w:tc>
        <w:tc>
          <w:tcPr>
            <w:tcW w:w="2409" w:type="dxa"/>
            <w:noWrap/>
            <w:vAlign w:val="center"/>
          </w:tcPr>
          <w:p w14:paraId="3F29B447" w14:textId="77777777" w:rsidR="007F793E" w:rsidRPr="00627F48" w:rsidRDefault="00347CB2">
            <w:pPr>
              <w:jc w:val="center"/>
              <w:rPr>
                <w:color w:val="000000"/>
                <w:spacing w:val="2"/>
                <w:sz w:val="28"/>
                <w:szCs w:val="28"/>
              </w:rPr>
            </w:pPr>
            <w:r w:rsidRPr="00627F48">
              <w:rPr>
                <w:color w:val="000000"/>
                <w:spacing w:val="2"/>
                <w:sz w:val="28"/>
                <w:szCs w:val="28"/>
              </w:rPr>
              <w:t>22 (29,7%)</w:t>
            </w:r>
          </w:p>
        </w:tc>
        <w:tc>
          <w:tcPr>
            <w:tcW w:w="1985" w:type="dxa"/>
            <w:noWrap/>
            <w:vAlign w:val="center"/>
          </w:tcPr>
          <w:p w14:paraId="3DF5E694" w14:textId="77777777" w:rsidR="007F793E" w:rsidRPr="00627F48" w:rsidRDefault="00347CB2">
            <w:pPr>
              <w:jc w:val="center"/>
              <w:rPr>
                <w:color w:val="000000"/>
                <w:spacing w:val="2"/>
                <w:sz w:val="28"/>
                <w:szCs w:val="28"/>
              </w:rPr>
            </w:pPr>
            <w:r w:rsidRPr="00627F48">
              <w:rPr>
                <w:color w:val="000000"/>
                <w:spacing w:val="2"/>
                <w:sz w:val="28"/>
                <w:szCs w:val="28"/>
              </w:rPr>
              <w:t>10 (13,9%)</w:t>
            </w:r>
          </w:p>
        </w:tc>
        <w:tc>
          <w:tcPr>
            <w:tcW w:w="704" w:type="dxa"/>
            <w:noWrap/>
            <w:vAlign w:val="center"/>
          </w:tcPr>
          <w:p w14:paraId="1D9B8CFE" w14:textId="77777777" w:rsidR="007F793E" w:rsidRPr="00627F48" w:rsidRDefault="00347CB2">
            <w:pPr>
              <w:jc w:val="center"/>
              <w:rPr>
                <w:color w:val="000000"/>
                <w:spacing w:val="2"/>
                <w:sz w:val="28"/>
                <w:szCs w:val="28"/>
              </w:rPr>
            </w:pPr>
            <w:r w:rsidRPr="00627F48">
              <w:rPr>
                <w:color w:val="000000"/>
                <w:spacing w:val="2"/>
                <w:sz w:val="28"/>
                <w:szCs w:val="28"/>
              </w:rPr>
              <w:t>0,021</w:t>
            </w:r>
          </w:p>
        </w:tc>
      </w:tr>
      <w:tr w:rsidR="007F793E" w:rsidRPr="00627F48" w14:paraId="735FE319" w14:textId="77777777">
        <w:trPr>
          <w:trHeight w:val="111"/>
          <w:jc w:val="center"/>
        </w:trPr>
        <w:tc>
          <w:tcPr>
            <w:tcW w:w="4390" w:type="dxa"/>
            <w:noWrap/>
            <w:vAlign w:val="center"/>
          </w:tcPr>
          <w:p w14:paraId="0E73E126" w14:textId="77777777" w:rsidR="007F793E" w:rsidRPr="00627F48" w:rsidRDefault="00347CB2">
            <w:pPr>
              <w:rPr>
                <w:color w:val="000000"/>
                <w:spacing w:val="2"/>
                <w:sz w:val="28"/>
                <w:szCs w:val="28"/>
              </w:rPr>
            </w:pPr>
            <w:r w:rsidRPr="00627F48">
              <w:rPr>
                <w:color w:val="000000"/>
                <w:spacing w:val="2"/>
                <w:sz w:val="28"/>
                <w:szCs w:val="28"/>
                <w:lang w:val="uz-Cyrl-UZ"/>
              </w:rPr>
              <w:t>Добутамин қўлланилиши</w:t>
            </w:r>
            <w:r w:rsidRPr="00627F48">
              <w:rPr>
                <w:color w:val="000000"/>
                <w:spacing w:val="2"/>
                <w:sz w:val="28"/>
                <w:szCs w:val="28"/>
              </w:rPr>
              <w:t>, n (%)</w:t>
            </w:r>
          </w:p>
        </w:tc>
        <w:tc>
          <w:tcPr>
            <w:tcW w:w="2409" w:type="dxa"/>
            <w:noWrap/>
            <w:vAlign w:val="center"/>
          </w:tcPr>
          <w:p w14:paraId="0E913876" w14:textId="77777777" w:rsidR="007F793E" w:rsidRPr="00627F48" w:rsidRDefault="00347CB2">
            <w:pPr>
              <w:jc w:val="center"/>
              <w:rPr>
                <w:color w:val="000000"/>
                <w:spacing w:val="2"/>
                <w:sz w:val="28"/>
                <w:szCs w:val="28"/>
              </w:rPr>
            </w:pPr>
            <w:r w:rsidRPr="00627F48">
              <w:rPr>
                <w:color w:val="000000"/>
                <w:spacing w:val="2"/>
                <w:sz w:val="28"/>
                <w:szCs w:val="28"/>
              </w:rPr>
              <w:t>14 (18,9%)</w:t>
            </w:r>
          </w:p>
        </w:tc>
        <w:tc>
          <w:tcPr>
            <w:tcW w:w="1985" w:type="dxa"/>
            <w:noWrap/>
            <w:vAlign w:val="center"/>
          </w:tcPr>
          <w:p w14:paraId="742FCF8B" w14:textId="77777777" w:rsidR="007F793E" w:rsidRPr="00627F48" w:rsidRDefault="00347CB2">
            <w:pPr>
              <w:jc w:val="center"/>
              <w:rPr>
                <w:color w:val="000000"/>
                <w:spacing w:val="2"/>
                <w:sz w:val="28"/>
                <w:szCs w:val="28"/>
              </w:rPr>
            </w:pPr>
            <w:r w:rsidRPr="00627F48">
              <w:rPr>
                <w:color w:val="000000"/>
                <w:spacing w:val="2"/>
                <w:sz w:val="28"/>
                <w:szCs w:val="28"/>
              </w:rPr>
              <w:t>4 (5,6%)</w:t>
            </w:r>
          </w:p>
        </w:tc>
        <w:tc>
          <w:tcPr>
            <w:tcW w:w="704" w:type="dxa"/>
            <w:noWrap/>
            <w:vAlign w:val="center"/>
          </w:tcPr>
          <w:p w14:paraId="693A0F0A" w14:textId="77777777" w:rsidR="007F793E" w:rsidRPr="00627F48" w:rsidRDefault="00347CB2">
            <w:pPr>
              <w:jc w:val="center"/>
              <w:rPr>
                <w:color w:val="000000"/>
                <w:spacing w:val="2"/>
                <w:sz w:val="28"/>
                <w:szCs w:val="28"/>
              </w:rPr>
            </w:pPr>
            <w:r w:rsidRPr="00627F48">
              <w:rPr>
                <w:color w:val="000000"/>
                <w:spacing w:val="2"/>
                <w:sz w:val="28"/>
                <w:szCs w:val="28"/>
              </w:rPr>
              <w:t>0,028</w:t>
            </w:r>
          </w:p>
        </w:tc>
      </w:tr>
    </w:tbl>
    <w:p w14:paraId="40982893" w14:textId="77777777" w:rsidR="007F793E" w:rsidRPr="00627F48" w:rsidRDefault="007F793E">
      <w:pPr>
        <w:pStyle w:val="210"/>
        <w:spacing w:line="240" w:lineRule="auto"/>
        <w:jc w:val="center"/>
        <w:rPr>
          <w:b/>
          <w:spacing w:val="2"/>
          <w:szCs w:val="28"/>
        </w:rPr>
      </w:pPr>
    </w:p>
    <w:p w14:paraId="285957DC" w14:textId="77777777" w:rsidR="007F793E" w:rsidRPr="00627F48" w:rsidRDefault="00347CB2">
      <w:pPr>
        <w:pStyle w:val="210"/>
        <w:spacing w:line="240" w:lineRule="auto"/>
        <w:jc w:val="right"/>
        <w:rPr>
          <w:b/>
          <w:bCs/>
          <w:spacing w:val="2"/>
          <w:szCs w:val="28"/>
        </w:rPr>
      </w:pPr>
      <w:r w:rsidRPr="00627F48">
        <w:rPr>
          <w:rStyle w:val="a6"/>
          <w:spacing w:val="2"/>
          <w:szCs w:val="28"/>
          <w:lang w:val="uz-Cyrl-UZ"/>
        </w:rPr>
        <w:t>2-ж</w:t>
      </w:r>
      <w:r w:rsidRPr="00627F48">
        <w:rPr>
          <w:rStyle w:val="a6"/>
          <w:spacing w:val="2"/>
          <w:szCs w:val="28"/>
          <w:lang w:val="uz-Latn-UZ"/>
        </w:rPr>
        <w:t>адвал</w:t>
      </w:r>
    </w:p>
    <w:p w14:paraId="068C5F34" w14:textId="77777777" w:rsidR="007F793E" w:rsidRPr="00627F48" w:rsidRDefault="00347CB2">
      <w:pPr>
        <w:pStyle w:val="210"/>
        <w:spacing w:line="240" w:lineRule="auto"/>
        <w:jc w:val="center"/>
        <w:rPr>
          <w:spacing w:val="2"/>
          <w:szCs w:val="28"/>
        </w:rPr>
      </w:pPr>
      <w:proofErr w:type="spellStart"/>
      <w:r w:rsidRPr="00627F48">
        <w:rPr>
          <w:b/>
          <w:bCs/>
          <w:spacing w:val="2"/>
          <w:szCs w:val="28"/>
        </w:rPr>
        <w:t>Марказий</w:t>
      </w:r>
      <w:proofErr w:type="spellEnd"/>
      <w:r w:rsidRPr="00627F48">
        <w:rPr>
          <w:b/>
          <w:bCs/>
          <w:spacing w:val="2"/>
          <w:szCs w:val="28"/>
        </w:rPr>
        <w:t xml:space="preserve"> гемодинамика </w:t>
      </w:r>
      <w:proofErr w:type="spellStart"/>
      <w:r w:rsidRPr="00627F48">
        <w:rPr>
          <w:b/>
          <w:bCs/>
          <w:spacing w:val="2"/>
          <w:szCs w:val="28"/>
        </w:rPr>
        <w:t>кўрсаткичлари</w:t>
      </w:r>
      <w:proofErr w:type="spellEnd"/>
      <w:r w:rsidRPr="00627F48">
        <w:rPr>
          <w:b/>
          <w:bCs/>
          <w:spacing w:val="2"/>
          <w:szCs w:val="28"/>
        </w:rPr>
        <w:t xml:space="preserve"> </w:t>
      </w:r>
      <w:proofErr w:type="spellStart"/>
      <w:r w:rsidRPr="00627F48">
        <w:rPr>
          <w:b/>
          <w:bCs/>
          <w:spacing w:val="2"/>
          <w:szCs w:val="28"/>
        </w:rPr>
        <w:t>бўйича</w:t>
      </w:r>
      <w:proofErr w:type="spellEnd"/>
      <w:r w:rsidRPr="00627F48">
        <w:rPr>
          <w:b/>
          <w:bCs/>
          <w:spacing w:val="2"/>
          <w:szCs w:val="28"/>
        </w:rPr>
        <w:t xml:space="preserve"> </w:t>
      </w:r>
      <w:proofErr w:type="spellStart"/>
      <w:r w:rsidRPr="00627F48">
        <w:rPr>
          <w:b/>
          <w:bCs/>
          <w:spacing w:val="2"/>
          <w:szCs w:val="28"/>
        </w:rPr>
        <w:t>қиёсий</w:t>
      </w:r>
      <w:proofErr w:type="spellEnd"/>
      <w:r w:rsidRPr="00627F48">
        <w:rPr>
          <w:b/>
          <w:bCs/>
          <w:spacing w:val="2"/>
          <w:szCs w:val="28"/>
        </w:rPr>
        <w:t xml:space="preserve"> </w:t>
      </w:r>
      <w:proofErr w:type="spellStart"/>
      <w:r w:rsidRPr="00627F48">
        <w:rPr>
          <w:b/>
          <w:bCs/>
          <w:spacing w:val="2"/>
          <w:szCs w:val="28"/>
        </w:rPr>
        <w:t>маълумотлар</w:t>
      </w:r>
      <w:proofErr w:type="spellEnd"/>
    </w:p>
    <w:tbl>
      <w:tblPr>
        <w:tblW w:w="968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551"/>
        <w:gridCol w:w="2410"/>
        <w:gridCol w:w="898"/>
      </w:tblGrid>
      <w:tr w:rsidR="007F793E" w:rsidRPr="00627F48" w14:paraId="4C788B77" w14:textId="77777777">
        <w:trPr>
          <w:trHeight w:val="170"/>
        </w:trPr>
        <w:tc>
          <w:tcPr>
            <w:tcW w:w="3828" w:type="dxa"/>
            <w:noWrap/>
            <w:vAlign w:val="center"/>
          </w:tcPr>
          <w:p w14:paraId="522CFDEB" w14:textId="77777777" w:rsidR="007F793E" w:rsidRPr="00627F48" w:rsidRDefault="00347CB2">
            <w:pPr>
              <w:jc w:val="center"/>
              <w:rPr>
                <w:color w:val="000000"/>
                <w:spacing w:val="2"/>
                <w:sz w:val="28"/>
                <w:szCs w:val="28"/>
                <w:lang w:val="uz-Cyrl-UZ"/>
              </w:rPr>
            </w:pPr>
            <w:r w:rsidRPr="00627F48">
              <w:rPr>
                <w:color w:val="000000"/>
                <w:spacing w:val="2"/>
                <w:sz w:val="28"/>
                <w:szCs w:val="28"/>
                <w:lang w:val="uz-Cyrl-UZ"/>
              </w:rPr>
              <w:t>Кўрсаткич</w:t>
            </w:r>
          </w:p>
        </w:tc>
        <w:tc>
          <w:tcPr>
            <w:tcW w:w="2551" w:type="dxa"/>
            <w:noWrap/>
            <w:vAlign w:val="center"/>
          </w:tcPr>
          <w:p w14:paraId="23160AC5" w14:textId="77777777" w:rsidR="007F793E" w:rsidRPr="00627F48" w:rsidRDefault="00347CB2">
            <w:pPr>
              <w:jc w:val="center"/>
              <w:rPr>
                <w:color w:val="000000"/>
                <w:spacing w:val="2"/>
                <w:sz w:val="28"/>
                <w:szCs w:val="28"/>
                <w:lang w:val="uz-Cyrl-UZ"/>
              </w:rPr>
            </w:pPr>
            <w:r w:rsidRPr="00627F48">
              <w:rPr>
                <w:color w:val="000000"/>
                <w:spacing w:val="2"/>
                <w:sz w:val="28"/>
                <w:szCs w:val="28"/>
                <w:lang w:val="uz-Cyrl-UZ"/>
              </w:rPr>
              <w:t xml:space="preserve">Қиёсий гуруҳ </w:t>
            </w:r>
            <w:r w:rsidRPr="00627F48">
              <w:rPr>
                <w:color w:val="000000"/>
                <w:spacing w:val="2"/>
                <w:sz w:val="28"/>
                <w:szCs w:val="28"/>
              </w:rPr>
              <w:t>(n=74)</w:t>
            </w:r>
          </w:p>
        </w:tc>
        <w:tc>
          <w:tcPr>
            <w:tcW w:w="2410" w:type="dxa"/>
            <w:noWrap/>
            <w:vAlign w:val="center"/>
          </w:tcPr>
          <w:p w14:paraId="1FA7FEB6" w14:textId="77777777" w:rsidR="007F793E" w:rsidRPr="00627F48" w:rsidRDefault="00347CB2">
            <w:pPr>
              <w:jc w:val="center"/>
              <w:rPr>
                <w:color w:val="000000"/>
                <w:spacing w:val="2"/>
                <w:sz w:val="28"/>
                <w:szCs w:val="28"/>
              </w:rPr>
            </w:pPr>
            <w:r w:rsidRPr="00627F48">
              <w:rPr>
                <w:color w:val="000000"/>
                <w:spacing w:val="2"/>
                <w:sz w:val="28"/>
                <w:szCs w:val="28"/>
                <w:lang w:val="uz-Cyrl-UZ"/>
              </w:rPr>
              <w:t>Асосий гуруҳ</w:t>
            </w:r>
            <w:r w:rsidRPr="00627F48">
              <w:rPr>
                <w:color w:val="000000"/>
                <w:spacing w:val="2"/>
                <w:sz w:val="28"/>
                <w:szCs w:val="28"/>
              </w:rPr>
              <w:t xml:space="preserve"> (n=72)</w:t>
            </w:r>
          </w:p>
        </w:tc>
        <w:tc>
          <w:tcPr>
            <w:tcW w:w="898" w:type="dxa"/>
            <w:noWrap/>
            <w:vAlign w:val="center"/>
          </w:tcPr>
          <w:p w14:paraId="0AE3491D" w14:textId="77777777" w:rsidR="007F793E" w:rsidRPr="00627F48" w:rsidRDefault="00347CB2">
            <w:pPr>
              <w:jc w:val="center"/>
              <w:rPr>
                <w:color w:val="000000"/>
                <w:spacing w:val="2"/>
                <w:sz w:val="28"/>
                <w:szCs w:val="28"/>
              </w:rPr>
            </w:pPr>
            <w:r w:rsidRPr="00627F48">
              <w:rPr>
                <w:color w:val="000000"/>
                <w:spacing w:val="2"/>
                <w:sz w:val="28"/>
                <w:szCs w:val="28"/>
              </w:rPr>
              <w:t>p-</w:t>
            </w:r>
            <w:proofErr w:type="spellStart"/>
            <w:r w:rsidRPr="00627F48">
              <w:rPr>
                <w:color w:val="000000"/>
                <w:spacing w:val="2"/>
                <w:sz w:val="28"/>
                <w:szCs w:val="28"/>
              </w:rPr>
              <w:t>value</w:t>
            </w:r>
            <w:proofErr w:type="spellEnd"/>
          </w:p>
        </w:tc>
      </w:tr>
      <w:tr w:rsidR="007F793E" w:rsidRPr="00627F48" w14:paraId="18F311B5" w14:textId="77777777">
        <w:trPr>
          <w:trHeight w:val="170"/>
        </w:trPr>
        <w:tc>
          <w:tcPr>
            <w:tcW w:w="3828" w:type="dxa"/>
            <w:noWrap/>
            <w:vAlign w:val="center"/>
          </w:tcPr>
          <w:p w14:paraId="478B3B55" w14:textId="77777777" w:rsidR="007F793E" w:rsidRPr="00627F48" w:rsidRDefault="00347CB2">
            <w:pPr>
              <w:rPr>
                <w:color w:val="000000"/>
                <w:spacing w:val="2"/>
                <w:sz w:val="28"/>
                <w:szCs w:val="28"/>
              </w:rPr>
            </w:pPr>
            <w:r w:rsidRPr="00627F48">
              <w:rPr>
                <w:color w:val="000000"/>
                <w:spacing w:val="2"/>
                <w:sz w:val="28"/>
                <w:szCs w:val="28"/>
                <w:lang w:val="uz-Cyrl-UZ"/>
              </w:rPr>
              <w:t>СҚдан сўнг ЎАБ, mm.sim.ust</w:t>
            </w:r>
            <w:r w:rsidRPr="00627F48">
              <w:rPr>
                <w:color w:val="000000"/>
                <w:spacing w:val="2"/>
                <w:sz w:val="28"/>
                <w:szCs w:val="28"/>
              </w:rPr>
              <w:t>.</w:t>
            </w:r>
          </w:p>
        </w:tc>
        <w:tc>
          <w:tcPr>
            <w:tcW w:w="2551" w:type="dxa"/>
            <w:noWrap/>
            <w:vAlign w:val="center"/>
          </w:tcPr>
          <w:p w14:paraId="43700352" w14:textId="77777777" w:rsidR="007F793E" w:rsidRPr="00627F48" w:rsidRDefault="00347CB2">
            <w:pPr>
              <w:jc w:val="center"/>
              <w:rPr>
                <w:color w:val="000000"/>
                <w:spacing w:val="2"/>
                <w:sz w:val="28"/>
                <w:szCs w:val="28"/>
              </w:rPr>
            </w:pPr>
            <w:r w:rsidRPr="00627F48">
              <w:rPr>
                <w:color w:val="000000"/>
                <w:spacing w:val="2"/>
                <w:sz w:val="28"/>
                <w:szCs w:val="28"/>
              </w:rPr>
              <w:t>69,8±1,6 (64–80)</w:t>
            </w:r>
          </w:p>
        </w:tc>
        <w:tc>
          <w:tcPr>
            <w:tcW w:w="2410" w:type="dxa"/>
            <w:noWrap/>
            <w:vAlign w:val="center"/>
          </w:tcPr>
          <w:p w14:paraId="3B3C39A8" w14:textId="77777777" w:rsidR="007F793E" w:rsidRPr="00627F48" w:rsidRDefault="00347CB2">
            <w:pPr>
              <w:jc w:val="center"/>
              <w:rPr>
                <w:color w:val="000000"/>
                <w:spacing w:val="2"/>
                <w:sz w:val="28"/>
                <w:szCs w:val="28"/>
              </w:rPr>
            </w:pPr>
            <w:r w:rsidRPr="00627F48">
              <w:rPr>
                <w:color w:val="000000"/>
                <w:spacing w:val="2"/>
                <w:sz w:val="28"/>
                <w:szCs w:val="28"/>
              </w:rPr>
              <w:t>75,1±1,9 (65–84)</w:t>
            </w:r>
          </w:p>
        </w:tc>
        <w:tc>
          <w:tcPr>
            <w:tcW w:w="898" w:type="dxa"/>
            <w:noWrap/>
            <w:vAlign w:val="center"/>
          </w:tcPr>
          <w:p w14:paraId="107CA5D8" w14:textId="77777777" w:rsidR="007F793E" w:rsidRPr="00627F48" w:rsidRDefault="00347CB2">
            <w:pPr>
              <w:jc w:val="center"/>
              <w:rPr>
                <w:color w:val="000000"/>
                <w:spacing w:val="2"/>
                <w:sz w:val="28"/>
                <w:szCs w:val="28"/>
              </w:rPr>
            </w:pPr>
            <w:r w:rsidRPr="00627F48">
              <w:rPr>
                <w:color w:val="000000"/>
                <w:spacing w:val="2"/>
                <w:sz w:val="28"/>
                <w:szCs w:val="28"/>
              </w:rPr>
              <w:t>0,034</w:t>
            </w:r>
          </w:p>
        </w:tc>
      </w:tr>
      <w:tr w:rsidR="007F793E" w:rsidRPr="00627F48" w14:paraId="15ACE39E" w14:textId="77777777">
        <w:trPr>
          <w:trHeight w:val="170"/>
        </w:trPr>
        <w:tc>
          <w:tcPr>
            <w:tcW w:w="3828" w:type="dxa"/>
            <w:noWrap/>
            <w:vAlign w:val="center"/>
          </w:tcPr>
          <w:p w14:paraId="3FFB161C" w14:textId="77777777" w:rsidR="007F793E" w:rsidRPr="00627F48" w:rsidRDefault="00347CB2">
            <w:pPr>
              <w:rPr>
                <w:color w:val="000000"/>
                <w:spacing w:val="2"/>
                <w:sz w:val="28"/>
                <w:szCs w:val="28"/>
                <w:lang w:val="uz-Cyrl-UZ"/>
              </w:rPr>
            </w:pPr>
            <w:r w:rsidRPr="00627F48">
              <w:rPr>
                <w:color w:val="000000"/>
                <w:spacing w:val="2"/>
                <w:sz w:val="28"/>
                <w:szCs w:val="28"/>
                <w:lang w:val="uz-Cyrl-UZ"/>
              </w:rPr>
              <w:t>СҚдан сўнг ЮҚС, марта/дақ</w:t>
            </w:r>
          </w:p>
        </w:tc>
        <w:tc>
          <w:tcPr>
            <w:tcW w:w="2551" w:type="dxa"/>
            <w:noWrap/>
            <w:vAlign w:val="center"/>
          </w:tcPr>
          <w:p w14:paraId="1E8C0358" w14:textId="77777777" w:rsidR="007F793E" w:rsidRPr="00627F48" w:rsidRDefault="00347CB2">
            <w:pPr>
              <w:jc w:val="center"/>
              <w:rPr>
                <w:color w:val="000000"/>
                <w:spacing w:val="2"/>
                <w:sz w:val="28"/>
                <w:szCs w:val="28"/>
              </w:rPr>
            </w:pPr>
            <w:r w:rsidRPr="00627F48">
              <w:rPr>
                <w:color w:val="000000"/>
                <w:spacing w:val="2"/>
                <w:sz w:val="28"/>
                <w:szCs w:val="28"/>
              </w:rPr>
              <w:t>95,6±2,3 (80-110)</w:t>
            </w:r>
          </w:p>
        </w:tc>
        <w:tc>
          <w:tcPr>
            <w:tcW w:w="2410" w:type="dxa"/>
            <w:noWrap/>
            <w:vAlign w:val="center"/>
          </w:tcPr>
          <w:p w14:paraId="7C691245" w14:textId="77777777" w:rsidR="007F793E" w:rsidRPr="00627F48" w:rsidRDefault="00347CB2">
            <w:pPr>
              <w:jc w:val="center"/>
              <w:rPr>
                <w:color w:val="000000"/>
                <w:spacing w:val="2"/>
                <w:sz w:val="28"/>
                <w:szCs w:val="28"/>
              </w:rPr>
            </w:pPr>
            <w:r w:rsidRPr="00627F48">
              <w:rPr>
                <w:color w:val="000000"/>
                <w:spacing w:val="2"/>
                <w:sz w:val="28"/>
                <w:szCs w:val="28"/>
              </w:rPr>
              <w:t>88,4±2,5 (82-95)</w:t>
            </w:r>
          </w:p>
        </w:tc>
        <w:tc>
          <w:tcPr>
            <w:tcW w:w="898" w:type="dxa"/>
            <w:noWrap/>
            <w:vAlign w:val="center"/>
          </w:tcPr>
          <w:p w14:paraId="65EECFF5" w14:textId="77777777" w:rsidR="007F793E" w:rsidRPr="00627F48" w:rsidRDefault="00347CB2">
            <w:pPr>
              <w:jc w:val="center"/>
              <w:rPr>
                <w:color w:val="000000"/>
                <w:spacing w:val="2"/>
                <w:sz w:val="28"/>
                <w:szCs w:val="28"/>
              </w:rPr>
            </w:pPr>
            <w:r w:rsidRPr="00627F48">
              <w:rPr>
                <w:color w:val="000000"/>
                <w:spacing w:val="2"/>
                <w:sz w:val="28"/>
                <w:szCs w:val="28"/>
              </w:rPr>
              <w:t>0,036</w:t>
            </w:r>
          </w:p>
        </w:tc>
      </w:tr>
    </w:tbl>
    <w:p w14:paraId="61D82B1B" w14:textId="77777777" w:rsidR="007F793E" w:rsidRPr="00627F48" w:rsidRDefault="00347CB2" w:rsidP="00627F48">
      <w:pPr>
        <w:pStyle w:val="210"/>
        <w:spacing w:before="120" w:line="240" w:lineRule="auto"/>
        <w:ind w:firstLine="567"/>
        <w:rPr>
          <w:spacing w:val="-2"/>
          <w:szCs w:val="28"/>
          <w:lang w:val="uz-Cyrl-UZ"/>
        </w:rPr>
      </w:pPr>
      <w:r w:rsidRPr="00627F48">
        <w:rPr>
          <w:spacing w:val="2"/>
          <w:szCs w:val="28"/>
          <w:lang w:val="uz-Cyrl-UZ"/>
        </w:rPr>
        <w:t xml:space="preserve">СҚдан сўнг интраоперацион респиратор кўрсаткичлар ва қон таҳлили гуруҳлар орасида аҳамиятсиз фарқни кўрсатди, бу гемодинамик ва </w:t>
      </w:r>
      <w:r w:rsidRPr="00627F48">
        <w:rPr>
          <w:spacing w:val="-2"/>
          <w:szCs w:val="28"/>
          <w:lang w:val="uz-Cyrl-UZ"/>
        </w:rPr>
        <w:t xml:space="preserve">респиратор маълумотларнинг адекват қўллаб қувватланиши ҳақида далолат қилади.   </w:t>
      </w:r>
    </w:p>
    <w:p w14:paraId="3CFAA4CB" w14:textId="77777777" w:rsidR="007F793E" w:rsidRPr="00627F48" w:rsidRDefault="00347CB2">
      <w:pPr>
        <w:pStyle w:val="210"/>
        <w:spacing w:line="240" w:lineRule="auto"/>
        <w:ind w:firstLine="567"/>
        <w:rPr>
          <w:spacing w:val="-2"/>
          <w:szCs w:val="28"/>
          <w:lang w:val="uz-Cyrl-UZ"/>
        </w:rPr>
      </w:pPr>
      <w:r w:rsidRPr="00627F48">
        <w:rPr>
          <w:spacing w:val="-2"/>
          <w:szCs w:val="28"/>
          <w:lang w:val="uz-Cyrl-UZ"/>
        </w:rPr>
        <w:lastRenderedPageBreak/>
        <w:t xml:space="preserve">Мақсадли йўналтирилган инфузион ва фармакологик коррекция натижасида ўткир буйрак шикастланиши (5,6% асосий гуруҳда, 8,1% қиёсий гуруҳда), миокард ишемияси белгилари (2,8% га 12,2%), юраколди фибрилляцияси (9,7% га 21,6%) ва дастлабки 24 соат давомида гипотензия ҳолатлари (19,4% га 48,6%) каби  операциядан кейинги асоратларнинг учраш частотаси камайишига эришилди. </w:t>
      </w:r>
    </w:p>
    <w:p w14:paraId="7690CE7E" w14:textId="77777777" w:rsidR="007F793E" w:rsidRPr="00627F48" w:rsidRDefault="00347CB2">
      <w:pPr>
        <w:pStyle w:val="210"/>
        <w:spacing w:line="240" w:lineRule="auto"/>
        <w:ind w:firstLine="567"/>
        <w:rPr>
          <w:spacing w:val="-2"/>
          <w:szCs w:val="28"/>
          <w:lang w:val="uz-Cyrl-UZ"/>
        </w:rPr>
      </w:pPr>
      <w:r w:rsidRPr="00627F48">
        <w:rPr>
          <w:spacing w:val="-2"/>
          <w:szCs w:val="28"/>
          <w:lang w:val="uz-Cyrl-UZ"/>
        </w:rPr>
        <w:t xml:space="preserve">ЎСВ давомийлиги ва РИТБда қолиш вақтининг давомийлиги ҳам асосий гуруҳда сезиларли қисқарди (3-жадвал). </w:t>
      </w:r>
    </w:p>
    <w:p w14:paraId="2C4EB44E" w14:textId="606AC7B6" w:rsidR="007F793E" w:rsidRPr="00627F48" w:rsidRDefault="00347CB2">
      <w:pPr>
        <w:pStyle w:val="210"/>
        <w:spacing w:line="240" w:lineRule="auto"/>
        <w:jc w:val="right"/>
        <w:rPr>
          <w:b/>
          <w:bCs/>
          <w:spacing w:val="-2"/>
          <w:szCs w:val="28"/>
        </w:rPr>
      </w:pPr>
      <w:r w:rsidRPr="00627F48">
        <w:rPr>
          <w:b/>
          <w:bCs/>
          <w:spacing w:val="-2"/>
          <w:szCs w:val="28"/>
          <w:lang w:val="uz-Cyrl-UZ"/>
        </w:rPr>
        <w:t>3-ж</w:t>
      </w:r>
      <w:proofErr w:type="spellStart"/>
      <w:r w:rsidRPr="00627F48">
        <w:rPr>
          <w:b/>
          <w:bCs/>
          <w:spacing w:val="-2"/>
          <w:szCs w:val="28"/>
        </w:rPr>
        <w:t>адвал</w:t>
      </w:r>
      <w:proofErr w:type="spellEnd"/>
    </w:p>
    <w:p w14:paraId="6267E9FA" w14:textId="77777777" w:rsidR="007F793E" w:rsidRPr="00627F48" w:rsidRDefault="00347CB2">
      <w:pPr>
        <w:pStyle w:val="210"/>
        <w:spacing w:line="240" w:lineRule="auto"/>
        <w:jc w:val="center"/>
        <w:rPr>
          <w:b/>
          <w:spacing w:val="-2"/>
          <w:szCs w:val="28"/>
        </w:rPr>
      </w:pPr>
      <w:r w:rsidRPr="00627F48">
        <w:rPr>
          <w:b/>
          <w:bCs/>
          <w:spacing w:val="-2"/>
          <w:szCs w:val="28"/>
        </w:rPr>
        <w:t xml:space="preserve">Госпитализация </w:t>
      </w:r>
      <w:proofErr w:type="spellStart"/>
      <w:r w:rsidRPr="00627F48">
        <w:rPr>
          <w:b/>
          <w:bCs/>
          <w:spacing w:val="-2"/>
          <w:szCs w:val="28"/>
        </w:rPr>
        <w:t>кўрсаткичлари</w:t>
      </w:r>
      <w:proofErr w:type="spellEnd"/>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9"/>
        <w:gridCol w:w="2643"/>
        <w:gridCol w:w="2770"/>
        <w:gridCol w:w="1024"/>
      </w:tblGrid>
      <w:tr w:rsidR="007F793E" w:rsidRPr="00627F48" w14:paraId="6654D1FD" w14:textId="77777777" w:rsidTr="00627F48">
        <w:trPr>
          <w:trHeight w:val="183"/>
          <w:jc w:val="center"/>
        </w:trPr>
        <w:tc>
          <w:tcPr>
            <w:tcW w:w="2830" w:type="dxa"/>
            <w:noWrap/>
            <w:vAlign w:val="center"/>
          </w:tcPr>
          <w:p w14:paraId="47880D43" w14:textId="77777777" w:rsidR="007F793E" w:rsidRPr="00627F48" w:rsidRDefault="00347CB2">
            <w:pPr>
              <w:jc w:val="center"/>
              <w:rPr>
                <w:color w:val="000000"/>
                <w:spacing w:val="-2"/>
                <w:sz w:val="28"/>
                <w:szCs w:val="28"/>
              </w:rPr>
            </w:pPr>
            <w:r w:rsidRPr="00627F48">
              <w:rPr>
                <w:color w:val="000000"/>
                <w:spacing w:val="-2"/>
                <w:sz w:val="28"/>
                <w:szCs w:val="28"/>
                <w:lang w:val="uz-Cyrl-UZ"/>
              </w:rPr>
              <w:t>Кўрсаткич</w:t>
            </w:r>
          </w:p>
        </w:tc>
        <w:tc>
          <w:tcPr>
            <w:tcW w:w="2561" w:type="dxa"/>
            <w:noWrap/>
            <w:vAlign w:val="center"/>
          </w:tcPr>
          <w:p w14:paraId="49719D54" w14:textId="77777777" w:rsidR="007F793E" w:rsidRPr="00627F48" w:rsidRDefault="00347CB2">
            <w:pPr>
              <w:jc w:val="center"/>
              <w:rPr>
                <w:color w:val="000000"/>
                <w:spacing w:val="-2"/>
                <w:sz w:val="28"/>
                <w:szCs w:val="28"/>
              </w:rPr>
            </w:pPr>
            <w:r w:rsidRPr="00627F48">
              <w:rPr>
                <w:color w:val="000000"/>
                <w:spacing w:val="-2"/>
                <w:sz w:val="28"/>
                <w:szCs w:val="28"/>
                <w:lang w:val="uz-Cyrl-UZ"/>
              </w:rPr>
              <w:t>Қиёсий гуруҳ</w:t>
            </w:r>
            <w:r w:rsidRPr="00627F48">
              <w:rPr>
                <w:color w:val="000000"/>
                <w:spacing w:val="-2"/>
                <w:sz w:val="28"/>
                <w:szCs w:val="28"/>
              </w:rPr>
              <w:t xml:space="preserve"> (n=74)</w:t>
            </w:r>
          </w:p>
        </w:tc>
        <w:tc>
          <w:tcPr>
            <w:tcW w:w="2684" w:type="dxa"/>
            <w:noWrap/>
            <w:vAlign w:val="center"/>
          </w:tcPr>
          <w:p w14:paraId="26AD7F20" w14:textId="77777777" w:rsidR="007F793E" w:rsidRPr="00627F48" w:rsidRDefault="00347CB2">
            <w:pPr>
              <w:jc w:val="center"/>
              <w:rPr>
                <w:color w:val="000000"/>
                <w:spacing w:val="-2"/>
                <w:sz w:val="28"/>
                <w:szCs w:val="28"/>
              </w:rPr>
            </w:pPr>
            <w:r w:rsidRPr="00627F48">
              <w:rPr>
                <w:color w:val="000000"/>
                <w:spacing w:val="-2"/>
                <w:sz w:val="28"/>
                <w:szCs w:val="28"/>
                <w:lang w:val="uz-Cyrl-UZ"/>
              </w:rPr>
              <w:t>Асосий гуруҳ</w:t>
            </w:r>
            <w:r w:rsidRPr="00627F48">
              <w:rPr>
                <w:color w:val="000000"/>
                <w:spacing w:val="-2"/>
                <w:sz w:val="28"/>
                <w:szCs w:val="28"/>
              </w:rPr>
              <w:t xml:space="preserve"> </w:t>
            </w:r>
          </w:p>
          <w:p w14:paraId="68F2BFC5" w14:textId="77777777" w:rsidR="007F793E" w:rsidRPr="00627F48" w:rsidRDefault="00347CB2">
            <w:pPr>
              <w:jc w:val="center"/>
              <w:rPr>
                <w:color w:val="000000"/>
                <w:spacing w:val="-2"/>
                <w:sz w:val="28"/>
                <w:szCs w:val="28"/>
              </w:rPr>
            </w:pPr>
            <w:r w:rsidRPr="00627F48">
              <w:rPr>
                <w:color w:val="000000"/>
                <w:spacing w:val="-2"/>
                <w:sz w:val="28"/>
                <w:szCs w:val="28"/>
              </w:rPr>
              <w:t>(n=72)</w:t>
            </w:r>
          </w:p>
        </w:tc>
        <w:tc>
          <w:tcPr>
            <w:tcW w:w="588" w:type="dxa"/>
            <w:noWrap/>
            <w:vAlign w:val="center"/>
          </w:tcPr>
          <w:p w14:paraId="43B3DDE7" w14:textId="77777777" w:rsidR="007F793E" w:rsidRPr="00627F48" w:rsidRDefault="00347CB2">
            <w:pPr>
              <w:jc w:val="center"/>
              <w:rPr>
                <w:color w:val="000000"/>
                <w:spacing w:val="-2"/>
                <w:sz w:val="28"/>
                <w:szCs w:val="28"/>
              </w:rPr>
            </w:pPr>
            <w:r w:rsidRPr="00627F48">
              <w:rPr>
                <w:color w:val="000000"/>
                <w:spacing w:val="-2"/>
                <w:sz w:val="28"/>
                <w:szCs w:val="28"/>
              </w:rPr>
              <w:t>p-</w:t>
            </w:r>
            <w:proofErr w:type="spellStart"/>
            <w:r w:rsidRPr="00627F48">
              <w:rPr>
                <w:color w:val="000000"/>
                <w:spacing w:val="-2"/>
                <w:sz w:val="28"/>
                <w:szCs w:val="28"/>
              </w:rPr>
              <w:t>value</w:t>
            </w:r>
            <w:proofErr w:type="spellEnd"/>
          </w:p>
        </w:tc>
      </w:tr>
      <w:tr w:rsidR="007F793E" w:rsidRPr="00627F48" w14:paraId="2922BCE8" w14:textId="77777777" w:rsidTr="00627F48">
        <w:trPr>
          <w:trHeight w:val="183"/>
          <w:jc w:val="center"/>
        </w:trPr>
        <w:tc>
          <w:tcPr>
            <w:tcW w:w="2830" w:type="dxa"/>
            <w:noWrap/>
          </w:tcPr>
          <w:p w14:paraId="5F08C667" w14:textId="77777777" w:rsidR="007F793E" w:rsidRPr="00627F48" w:rsidRDefault="00347CB2">
            <w:pPr>
              <w:rPr>
                <w:color w:val="000000"/>
                <w:spacing w:val="-2"/>
                <w:sz w:val="28"/>
                <w:szCs w:val="28"/>
                <w:lang w:val="uz-Cyrl-UZ"/>
              </w:rPr>
            </w:pPr>
            <w:r w:rsidRPr="00627F48">
              <w:rPr>
                <w:spacing w:val="-2"/>
                <w:sz w:val="28"/>
                <w:szCs w:val="28"/>
              </w:rPr>
              <w:t xml:space="preserve">ЎСВ, </w:t>
            </w:r>
            <w:proofErr w:type="spellStart"/>
            <w:r w:rsidRPr="00627F48">
              <w:rPr>
                <w:spacing w:val="-2"/>
                <w:sz w:val="28"/>
                <w:szCs w:val="28"/>
              </w:rPr>
              <w:t>соат</w:t>
            </w:r>
            <w:proofErr w:type="spellEnd"/>
          </w:p>
        </w:tc>
        <w:tc>
          <w:tcPr>
            <w:tcW w:w="2561" w:type="dxa"/>
            <w:noWrap/>
            <w:vAlign w:val="center"/>
          </w:tcPr>
          <w:p w14:paraId="6EB0420B" w14:textId="77777777" w:rsidR="007F793E" w:rsidRPr="00627F48" w:rsidRDefault="00347CB2">
            <w:pPr>
              <w:jc w:val="center"/>
              <w:rPr>
                <w:color w:val="000000"/>
                <w:spacing w:val="-2"/>
                <w:sz w:val="28"/>
                <w:szCs w:val="28"/>
              </w:rPr>
            </w:pPr>
            <w:r w:rsidRPr="00627F48">
              <w:rPr>
                <w:color w:val="000000"/>
                <w:spacing w:val="-2"/>
                <w:sz w:val="28"/>
                <w:szCs w:val="28"/>
              </w:rPr>
              <w:t>13,0±0,7 (8,4–18,5)</w:t>
            </w:r>
          </w:p>
        </w:tc>
        <w:tc>
          <w:tcPr>
            <w:tcW w:w="2684" w:type="dxa"/>
            <w:noWrap/>
            <w:vAlign w:val="center"/>
          </w:tcPr>
          <w:p w14:paraId="7AE29E06" w14:textId="77777777" w:rsidR="007F793E" w:rsidRPr="00627F48" w:rsidRDefault="00347CB2">
            <w:pPr>
              <w:jc w:val="center"/>
              <w:rPr>
                <w:color w:val="000000"/>
                <w:spacing w:val="-2"/>
                <w:sz w:val="28"/>
                <w:szCs w:val="28"/>
              </w:rPr>
            </w:pPr>
            <w:r w:rsidRPr="00627F48">
              <w:rPr>
                <w:color w:val="000000"/>
                <w:spacing w:val="-2"/>
                <w:sz w:val="28"/>
                <w:szCs w:val="28"/>
              </w:rPr>
              <w:t>7,33±0,52 (4,2–12,4)</w:t>
            </w:r>
          </w:p>
        </w:tc>
        <w:tc>
          <w:tcPr>
            <w:tcW w:w="588" w:type="dxa"/>
            <w:noWrap/>
            <w:vAlign w:val="center"/>
          </w:tcPr>
          <w:p w14:paraId="62D53A19" w14:textId="77777777" w:rsidR="007F793E" w:rsidRPr="00627F48" w:rsidRDefault="00347CB2">
            <w:pPr>
              <w:jc w:val="center"/>
              <w:rPr>
                <w:color w:val="000000"/>
                <w:spacing w:val="-2"/>
                <w:sz w:val="28"/>
                <w:szCs w:val="28"/>
              </w:rPr>
            </w:pPr>
            <w:r w:rsidRPr="00627F48">
              <w:rPr>
                <w:color w:val="000000"/>
                <w:spacing w:val="-2"/>
                <w:sz w:val="28"/>
                <w:szCs w:val="28"/>
              </w:rPr>
              <w:t>&lt;0,001</w:t>
            </w:r>
          </w:p>
        </w:tc>
      </w:tr>
      <w:tr w:rsidR="007F793E" w:rsidRPr="00627F48" w14:paraId="60403B08" w14:textId="77777777" w:rsidTr="00627F48">
        <w:trPr>
          <w:trHeight w:val="183"/>
          <w:jc w:val="center"/>
        </w:trPr>
        <w:tc>
          <w:tcPr>
            <w:tcW w:w="2830" w:type="dxa"/>
            <w:noWrap/>
          </w:tcPr>
          <w:p w14:paraId="34B5D25E" w14:textId="77777777" w:rsidR="007F793E" w:rsidRPr="00627F48" w:rsidRDefault="00347CB2">
            <w:pPr>
              <w:rPr>
                <w:color w:val="000000"/>
                <w:spacing w:val="-2"/>
                <w:sz w:val="28"/>
                <w:szCs w:val="28"/>
              </w:rPr>
            </w:pPr>
            <w:r w:rsidRPr="00627F48">
              <w:rPr>
                <w:spacing w:val="-2"/>
                <w:sz w:val="28"/>
                <w:szCs w:val="28"/>
              </w:rPr>
              <w:t>Р</w:t>
            </w:r>
            <w:r w:rsidRPr="00627F48">
              <w:rPr>
                <w:spacing w:val="-2"/>
                <w:sz w:val="28"/>
                <w:szCs w:val="28"/>
                <w:lang w:val="uz-Cyrl-UZ"/>
              </w:rPr>
              <w:t>еанимацияда даволаниш</w:t>
            </w:r>
            <w:r w:rsidRPr="00627F48">
              <w:rPr>
                <w:spacing w:val="-2"/>
                <w:sz w:val="28"/>
                <w:szCs w:val="28"/>
              </w:rPr>
              <w:t>, кун</w:t>
            </w:r>
          </w:p>
        </w:tc>
        <w:tc>
          <w:tcPr>
            <w:tcW w:w="2561" w:type="dxa"/>
            <w:noWrap/>
            <w:vAlign w:val="center"/>
          </w:tcPr>
          <w:p w14:paraId="3E5441EE" w14:textId="77777777" w:rsidR="007F793E" w:rsidRPr="00627F48" w:rsidRDefault="00347CB2">
            <w:pPr>
              <w:jc w:val="center"/>
              <w:rPr>
                <w:color w:val="000000"/>
                <w:spacing w:val="-2"/>
                <w:sz w:val="28"/>
                <w:szCs w:val="28"/>
              </w:rPr>
            </w:pPr>
            <w:r w:rsidRPr="00627F48">
              <w:rPr>
                <w:color w:val="000000"/>
                <w:spacing w:val="-2"/>
                <w:sz w:val="28"/>
                <w:szCs w:val="28"/>
              </w:rPr>
              <w:t>1,8±0,2 (0,8–3,7)</w:t>
            </w:r>
          </w:p>
        </w:tc>
        <w:tc>
          <w:tcPr>
            <w:tcW w:w="2684" w:type="dxa"/>
            <w:noWrap/>
            <w:vAlign w:val="center"/>
          </w:tcPr>
          <w:p w14:paraId="417222E0" w14:textId="77777777" w:rsidR="007F793E" w:rsidRPr="00627F48" w:rsidRDefault="00347CB2">
            <w:pPr>
              <w:jc w:val="center"/>
              <w:rPr>
                <w:color w:val="000000"/>
                <w:spacing w:val="-2"/>
                <w:sz w:val="28"/>
                <w:szCs w:val="28"/>
              </w:rPr>
            </w:pPr>
            <w:r w:rsidRPr="00627F48">
              <w:rPr>
                <w:color w:val="000000"/>
                <w:spacing w:val="-2"/>
                <w:sz w:val="28"/>
                <w:szCs w:val="28"/>
              </w:rPr>
              <w:t>1,1±0,2 (0,8–3,7)</w:t>
            </w:r>
          </w:p>
        </w:tc>
        <w:tc>
          <w:tcPr>
            <w:tcW w:w="588" w:type="dxa"/>
            <w:noWrap/>
            <w:vAlign w:val="center"/>
          </w:tcPr>
          <w:p w14:paraId="52B0B5EE" w14:textId="77777777" w:rsidR="007F793E" w:rsidRPr="00627F48" w:rsidRDefault="00347CB2">
            <w:pPr>
              <w:jc w:val="center"/>
              <w:rPr>
                <w:color w:val="000000"/>
                <w:spacing w:val="-2"/>
                <w:sz w:val="28"/>
                <w:szCs w:val="28"/>
              </w:rPr>
            </w:pPr>
            <w:r w:rsidRPr="00627F48">
              <w:rPr>
                <w:color w:val="000000"/>
                <w:spacing w:val="-2"/>
                <w:sz w:val="28"/>
                <w:szCs w:val="28"/>
              </w:rPr>
              <w:t>0,014</w:t>
            </w:r>
          </w:p>
        </w:tc>
      </w:tr>
      <w:tr w:rsidR="007F793E" w:rsidRPr="00627F48" w14:paraId="145CDB1C" w14:textId="77777777" w:rsidTr="00627F48">
        <w:trPr>
          <w:trHeight w:val="183"/>
          <w:jc w:val="center"/>
        </w:trPr>
        <w:tc>
          <w:tcPr>
            <w:tcW w:w="2830" w:type="dxa"/>
            <w:noWrap/>
          </w:tcPr>
          <w:p w14:paraId="1B259E5D" w14:textId="77777777" w:rsidR="007F793E" w:rsidRPr="00627F48" w:rsidRDefault="00347CB2">
            <w:pPr>
              <w:rPr>
                <w:color w:val="000000"/>
                <w:spacing w:val="-2"/>
                <w:sz w:val="28"/>
                <w:szCs w:val="28"/>
                <w:lang w:val="uz-Cyrl-UZ"/>
              </w:rPr>
            </w:pPr>
            <w:proofErr w:type="spellStart"/>
            <w:r w:rsidRPr="00627F48">
              <w:rPr>
                <w:spacing w:val="-2"/>
                <w:sz w:val="28"/>
                <w:szCs w:val="28"/>
              </w:rPr>
              <w:t>Стационарда</w:t>
            </w:r>
            <w:proofErr w:type="spellEnd"/>
            <w:r w:rsidRPr="00627F48">
              <w:rPr>
                <w:spacing w:val="-2"/>
                <w:sz w:val="28"/>
                <w:szCs w:val="28"/>
              </w:rPr>
              <w:t xml:space="preserve"> </w:t>
            </w:r>
            <w:r w:rsidRPr="00627F48">
              <w:rPr>
                <w:spacing w:val="-2"/>
                <w:sz w:val="28"/>
                <w:szCs w:val="28"/>
                <w:lang w:val="uz-Cyrl-UZ"/>
              </w:rPr>
              <w:t>даволаниш</w:t>
            </w:r>
            <w:r w:rsidRPr="00627F48">
              <w:rPr>
                <w:spacing w:val="-2"/>
                <w:sz w:val="28"/>
                <w:szCs w:val="28"/>
              </w:rPr>
              <w:t>, кун</w:t>
            </w:r>
          </w:p>
        </w:tc>
        <w:tc>
          <w:tcPr>
            <w:tcW w:w="2561" w:type="dxa"/>
            <w:noWrap/>
            <w:vAlign w:val="center"/>
          </w:tcPr>
          <w:p w14:paraId="0D392450" w14:textId="77777777" w:rsidR="007F793E" w:rsidRPr="00627F48" w:rsidRDefault="00347CB2">
            <w:pPr>
              <w:jc w:val="center"/>
              <w:rPr>
                <w:color w:val="000000"/>
                <w:spacing w:val="-2"/>
                <w:sz w:val="28"/>
                <w:szCs w:val="28"/>
              </w:rPr>
            </w:pPr>
            <w:r w:rsidRPr="00627F48">
              <w:rPr>
                <w:color w:val="000000"/>
                <w:spacing w:val="-2"/>
                <w:sz w:val="28"/>
                <w:szCs w:val="28"/>
              </w:rPr>
              <w:t>13,0±0,9 (7-18)</w:t>
            </w:r>
          </w:p>
        </w:tc>
        <w:tc>
          <w:tcPr>
            <w:tcW w:w="2684" w:type="dxa"/>
            <w:noWrap/>
            <w:vAlign w:val="center"/>
          </w:tcPr>
          <w:p w14:paraId="6432D253" w14:textId="77777777" w:rsidR="007F793E" w:rsidRPr="00627F48" w:rsidRDefault="00347CB2">
            <w:pPr>
              <w:jc w:val="center"/>
              <w:rPr>
                <w:color w:val="000000"/>
                <w:spacing w:val="-2"/>
                <w:sz w:val="28"/>
                <w:szCs w:val="28"/>
              </w:rPr>
            </w:pPr>
            <w:r w:rsidRPr="00627F48">
              <w:rPr>
                <w:color w:val="000000"/>
                <w:spacing w:val="-2"/>
                <w:sz w:val="28"/>
                <w:szCs w:val="28"/>
              </w:rPr>
              <w:t>10,1±0,6 (6-16)</w:t>
            </w:r>
          </w:p>
        </w:tc>
        <w:tc>
          <w:tcPr>
            <w:tcW w:w="588" w:type="dxa"/>
            <w:noWrap/>
            <w:vAlign w:val="center"/>
          </w:tcPr>
          <w:p w14:paraId="0CBB9C03" w14:textId="77777777" w:rsidR="007F793E" w:rsidRPr="00627F48" w:rsidRDefault="00347CB2">
            <w:pPr>
              <w:jc w:val="center"/>
              <w:rPr>
                <w:color w:val="000000"/>
                <w:spacing w:val="-2"/>
                <w:sz w:val="28"/>
                <w:szCs w:val="28"/>
              </w:rPr>
            </w:pPr>
            <w:r w:rsidRPr="00627F48">
              <w:rPr>
                <w:color w:val="000000"/>
                <w:spacing w:val="-2"/>
                <w:sz w:val="28"/>
                <w:szCs w:val="28"/>
              </w:rPr>
              <w:t>0,008</w:t>
            </w:r>
          </w:p>
        </w:tc>
      </w:tr>
    </w:tbl>
    <w:p w14:paraId="64B51541" w14:textId="77777777" w:rsidR="007F793E" w:rsidRPr="00627F48" w:rsidRDefault="00347CB2" w:rsidP="00627F48">
      <w:pPr>
        <w:pStyle w:val="210"/>
        <w:widowControl w:val="0"/>
        <w:spacing w:before="120" w:line="240" w:lineRule="auto"/>
        <w:ind w:firstLine="567"/>
        <w:rPr>
          <w:color w:val="000000" w:themeColor="text1"/>
          <w:spacing w:val="-2"/>
          <w:szCs w:val="28"/>
          <w:lang w:val="uz-Cyrl-UZ"/>
        </w:rPr>
      </w:pPr>
      <w:r w:rsidRPr="00627F48">
        <w:rPr>
          <w:color w:val="000000" w:themeColor="text1"/>
          <w:spacing w:val="-2"/>
          <w:szCs w:val="28"/>
          <w:lang w:val="uz-Cyrl-UZ"/>
        </w:rPr>
        <w:t xml:space="preserve">Гемодинамика стабилизациясига қадар вақт асосий гуруҳда нисбатан қисқа (6,5±0,44 соат, 10,6±0,5 соат қиёсий гуруҳда, р&lt;0,001) бўлиб, бунда вазопрессорлар ва инотропларга талаб ҳам камроқ бўлган. </w:t>
      </w:r>
    </w:p>
    <w:p w14:paraId="11FD578D" w14:textId="77777777" w:rsidR="007F793E" w:rsidRPr="00627F48" w:rsidRDefault="00347CB2" w:rsidP="00627F48">
      <w:pPr>
        <w:pStyle w:val="210"/>
        <w:widowControl w:val="0"/>
        <w:spacing w:line="240" w:lineRule="auto"/>
        <w:ind w:firstLine="567"/>
        <w:rPr>
          <w:color w:val="000000" w:themeColor="text1"/>
          <w:spacing w:val="-2"/>
          <w:szCs w:val="28"/>
          <w:lang w:val="uz-Cyrl-UZ"/>
        </w:rPr>
      </w:pPr>
      <w:r w:rsidRPr="00627F48">
        <w:rPr>
          <w:color w:val="000000" w:themeColor="text1"/>
          <w:spacing w:val="-2"/>
          <w:szCs w:val="28"/>
          <w:lang w:val="uz-Cyrl-UZ"/>
        </w:rPr>
        <w:t>Шу тариқа, ушбу тадқиқотда митрал қопқоқ протезлаш амалиёти ўтказилган беморлар ЭхоКГ назорати остида мақсадга йўналтирилган гемодинамик терапияни қўллашда энг яхши тикланишни намоён қилганлар.</w:t>
      </w:r>
    </w:p>
    <w:p w14:paraId="3F147625" w14:textId="77777777" w:rsidR="007F793E" w:rsidRPr="00627F48" w:rsidRDefault="00347CB2" w:rsidP="00627F48">
      <w:pPr>
        <w:pStyle w:val="210"/>
        <w:widowControl w:val="0"/>
        <w:spacing w:line="240" w:lineRule="auto"/>
        <w:ind w:firstLine="567"/>
        <w:rPr>
          <w:color w:val="000000" w:themeColor="text1"/>
          <w:spacing w:val="-2"/>
          <w:szCs w:val="28"/>
          <w:lang w:val="uz-Cyrl-UZ"/>
        </w:rPr>
      </w:pPr>
      <w:r w:rsidRPr="00627F48">
        <w:rPr>
          <w:color w:val="000000" w:themeColor="text1"/>
          <w:spacing w:val="-2"/>
          <w:szCs w:val="28"/>
          <w:lang w:val="uz-Cyrl-UZ"/>
        </w:rPr>
        <w:t xml:space="preserve">ЭхоКг асосида кузатув ва гемодинамика коррекцияси билан беморларни периоператив бошқарув самарадорлиги анъанавий кузатувга нисбатан юқори бўлди, бу эса операциядан кейинги гемодинамик стабиллик кўрсаткичларининг яхшиланиши ва инотроп агентлар билан фармокологик қўллаб қувватлашга талабнинг камайиши билан намоён бўлди. Бу ЎСВ давомийлигининг, РИТБ ва стационарда қолиш вақтининг қисқариши ҳамда операциядан кейинги асоратларнинг камайиши билан кузатилди. </w:t>
      </w:r>
    </w:p>
    <w:p w14:paraId="0F052C95" w14:textId="71DA8B3F" w:rsidR="007F793E" w:rsidRPr="00627F48" w:rsidRDefault="00347CB2" w:rsidP="00627F48">
      <w:pPr>
        <w:pStyle w:val="210"/>
        <w:widowControl w:val="0"/>
        <w:spacing w:line="240" w:lineRule="auto"/>
        <w:ind w:firstLine="567"/>
        <w:rPr>
          <w:color w:val="000000" w:themeColor="text1"/>
          <w:spacing w:val="-2"/>
          <w:szCs w:val="28"/>
          <w:lang w:val="uz-Cyrl-UZ"/>
        </w:rPr>
      </w:pPr>
      <w:r w:rsidRPr="00627F48">
        <w:rPr>
          <w:color w:val="000000" w:themeColor="text1"/>
          <w:spacing w:val="-2"/>
          <w:szCs w:val="28"/>
          <w:lang w:val="uz-Cyrl-UZ"/>
        </w:rPr>
        <w:t xml:space="preserve">Биз томондан ўтказилган омил таҳлилига кўра, анамнезида  ўрта ёки оғир даражада COVID-19ни бошдан кечириш гемодинамикани узоқ вақт  фармокологик қўллаб қувватлаш хавфини 3,62 баробар оширади (95% ИИ 1.9-7.2; р=0.001). Диссертацион ишнинг ушбу йўналишига МКПдан кейинги 24 нафар бемор киритилган бўлиб, уларда жарроҳлик амалиётига қадар ижобий натижа аниқланган ва «Академик В.Воҳидов номидаги Республика ихтисослаштирилган хирургия илмий – амалий тиббиёт маркази» ДМда 2021 йилнинг июн ойидан 2023 йилнинг июл ойига қадар жарроҳлик амалиётини бошдан кечирган (4-жадвал). Беморларнинг ҳеч бири COVID-19 инфекцияси билан боғлиқ ҳолда госпитализацияга ёки интубацияга муҳтож бўлмаган. Кўплаб беморларда операциядан аввалги ўпка функцияси тести меъёрда бўлган 75% (n=18), қолган 25% (n=6) беморлар спирометрияда ўпка нуқонининг рестриктив манзарасига эга бўлган. Уч нафар беморда операциядан аввал кўкрак қафаси рентгенограммасида консолидация кузатилган, бошқаларда эса </w:t>
      </w:r>
      <w:r w:rsidRPr="00627F48">
        <w:rPr>
          <w:color w:val="000000" w:themeColor="text1"/>
          <w:spacing w:val="-2"/>
          <w:szCs w:val="28"/>
          <w:lang w:val="uz-Cyrl-UZ"/>
        </w:rPr>
        <w:lastRenderedPageBreak/>
        <w:t>кўкрак қафаси рентгенограммаси меъёрда бўлган.</w:t>
      </w:r>
    </w:p>
    <w:p w14:paraId="548BFA03" w14:textId="77777777" w:rsidR="007F793E" w:rsidRPr="00627F48" w:rsidRDefault="00347CB2" w:rsidP="00627F48">
      <w:pPr>
        <w:pStyle w:val="210"/>
        <w:widowControl w:val="0"/>
        <w:spacing w:line="240" w:lineRule="auto"/>
        <w:ind w:firstLine="567"/>
        <w:rPr>
          <w:color w:val="000000" w:themeColor="text1"/>
          <w:spacing w:val="-2"/>
          <w:szCs w:val="28"/>
          <w:lang w:val="uz-Cyrl-UZ"/>
        </w:rPr>
      </w:pPr>
      <w:r w:rsidRPr="00627F48">
        <w:rPr>
          <w:color w:val="000000" w:themeColor="text1"/>
          <w:spacing w:val="-2"/>
          <w:szCs w:val="28"/>
          <w:lang w:val="uz-Cyrl-UZ"/>
        </w:rPr>
        <w:t>СҚнинг ўртача вақти 122 дақиқани, аорта окклюзиясининг ўртача вақти эса 93 дақиқани ташкил қилди. Экстубациягача ўртача вақт 22±3,6 соатни ташкил қилди. РИТБда қолишнинг ўртача муддати эса 2 кунни ташкил қилди. Операциядан кейинги даврда беш нафар беморга операциядан кейин 24 соат ичида, уч нафарига операциядан кейинги 1 кун давомида ва икки нафар беморга операциядан кейин 2-кунида экстубация амалга оширилган. Беморларнинг 25%и (24 дан 6 нафари) экстубациядан кейин ноинвазив вентиляцияга муҳтож бўлган ва бир нафар беморга уйига узоқ вақт оксигенотерапия билан жавоб берилган</w:t>
      </w:r>
      <w:r w:rsidRPr="00627F48">
        <w:rPr>
          <w:spacing w:val="-2"/>
          <w:szCs w:val="28"/>
          <w:lang w:val="uz-Cyrl-UZ"/>
        </w:rPr>
        <w:t xml:space="preserve">. </w:t>
      </w:r>
    </w:p>
    <w:p w14:paraId="19033389" w14:textId="77777777" w:rsidR="007F793E" w:rsidRPr="00627F48" w:rsidRDefault="00347CB2" w:rsidP="00627F48">
      <w:pPr>
        <w:widowControl w:val="0"/>
        <w:ind w:firstLine="567"/>
        <w:jc w:val="both"/>
        <w:rPr>
          <w:spacing w:val="-2"/>
          <w:sz w:val="28"/>
          <w:szCs w:val="28"/>
          <w:lang w:val="uz-Cyrl-UZ"/>
        </w:rPr>
      </w:pPr>
      <w:r w:rsidRPr="00627F48">
        <w:rPr>
          <w:spacing w:val="-2"/>
          <w:sz w:val="28"/>
          <w:szCs w:val="28"/>
          <w:lang w:val="uz-Cyrl-UZ"/>
        </w:rPr>
        <w:t xml:space="preserve">Барча беморларга узоқ муддатли инотроп қўллаб қувватлов керак бўлган. Беморларнинг ҳеч бирига такрорий интубация керак бўлмади. Бироқ 25% беморларда (n=6) нафас етишмовчилиги юзага келди. 25% (n=6) беморлар экстубациядан сўнг CPAP/BiPAP шаклидаги ноинвазив вентиляцияга муҳтож бўлди. Бу 6 нафар бемордан икки нафарига палатада узоқ муддатли оксигенотерапия керак бўлди. Икки нафар беморда ўткир буйрак шикастланиши (ЎБШ) ривожланди. Иккала беморда ҳам стационардан кетгунигача буйраклар функцияси дастлабки ҳолатига қадар тикланди. 14 нафар беморлар 2 кундан кам, 8 нафар бемор 3 кундан 7 кунгача, 2 нафар бемор эса бир хафтадан ортиқ вақт давомида РИТБда қолди. </w:t>
      </w:r>
    </w:p>
    <w:p w14:paraId="76534BAC" w14:textId="77777777" w:rsidR="007F793E" w:rsidRPr="00627F48" w:rsidRDefault="00347CB2">
      <w:pPr>
        <w:pStyle w:val="210"/>
        <w:spacing w:line="240" w:lineRule="auto"/>
        <w:jc w:val="right"/>
        <w:rPr>
          <w:b/>
          <w:bCs/>
          <w:spacing w:val="-2"/>
          <w:szCs w:val="28"/>
        </w:rPr>
      </w:pPr>
      <w:r w:rsidRPr="00627F48">
        <w:rPr>
          <w:b/>
          <w:bCs/>
          <w:spacing w:val="-2"/>
          <w:szCs w:val="28"/>
          <w:lang w:val="uz-Cyrl-UZ"/>
        </w:rPr>
        <w:t>4-ж</w:t>
      </w:r>
      <w:proofErr w:type="spellStart"/>
      <w:r w:rsidRPr="00627F48">
        <w:rPr>
          <w:b/>
          <w:bCs/>
          <w:spacing w:val="-2"/>
          <w:szCs w:val="28"/>
        </w:rPr>
        <w:t>адвал</w:t>
      </w:r>
      <w:proofErr w:type="spellEnd"/>
    </w:p>
    <w:p w14:paraId="748AEE02" w14:textId="77777777" w:rsidR="007F793E" w:rsidRPr="00627F48" w:rsidRDefault="00347CB2">
      <w:pPr>
        <w:jc w:val="center"/>
        <w:rPr>
          <w:b/>
          <w:spacing w:val="-2"/>
          <w:sz w:val="28"/>
          <w:szCs w:val="28"/>
          <w:lang w:val="uz-Cyrl-UZ"/>
        </w:rPr>
      </w:pPr>
      <w:proofErr w:type="spellStart"/>
      <w:r w:rsidRPr="00627F48">
        <w:rPr>
          <w:b/>
          <w:bCs/>
          <w:spacing w:val="-2"/>
          <w:sz w:val="28"/>
          <w:szCs w:val="28"/>
        </w:rPr>
        <w:t>Операциядан</w:t>
      </w:r>
      <w:proofErr w:type="spellEnd"/>
      <w:r w:rsidRPr="00627F48">
        <w:rPr>
          <w:b/>
          <w:bCs/>
          <w:spacing w:val="-2"/>
          <w:sz w:val="28"/>
          <w:szCs w:val="28"/>
        </w:rPr>
        <w:t xml:space="preserve"> </w:t>
      </w:r>
      <w:proofErr w:type="spellStart"/>
      <w:r w:rsidRPr="00627F48">
        <w:rPr>
          <w:b/>
          <w:bCs/>
          <w:spacing w:val="-2"/>
          <w:sz w:val="28"/>
          <w:szCs w:val="28"/>
        </w:rPr>
        <w:t>кейинги</w:t>
      </w:r>
      <w:proofErr w:type="spellEnd"/>
      <w:r w:rsidRPr="00627F48">
        <w:rPr>
          <w:b/>
          <w:bCs/>
          <w:spacing w:val="-2"/>
          <w:sz w:val="28"/>
          <w:szCs w:val="28"/>
        </w:rPr>
        <w:t xml:space="preserve"> </w:t>
      </w:r>
      <w:proofErr w:type="spellStart"/>
      <w:r w:rsidRPr="00627F48">
        <w:rPr>
          <w:b/>
          <w:bCs/>
          <w:spacing w:val="-2"/>
          <w:sz w:val="28"/>
          <w:szCs w:val="28"/>
        </w:rPr>
        <w:t>хусусиятлар</w:t>
      </w:r>
      <w:proofErr w:type="spellEnd"/>
    </w:p>
    <w:tbl>
      <w:tblPr>
        <w:tblStyle w:val="TableGrid"/>
        <w:tblW w:w="935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8" w:type="dxa"/>
          <w:right w:w="115" w:type="dxa"/>
        </w:tblCellMar>
        <w:tblLook w:val="04A0" w:firstRow="1" w:lastRow="0" w:firstColumn="1" w:lastColumn="0" w:noHBand="0" w:noVBand="1"/>
      </w:tblPr>
      <w:tblGrid>
        <w:gridCol w:w="2843"/>
        <w:gridCol w:w="4863"/>
        <w:gridCol w:w="1650"/>
      </w:tblGrid>
      <w:tr w:rsidR="007F793E" w:rsidRPr="00627F48" w14:paraId="057C21BB" w14:textId="77777777" w:rsidTr="00627F48">
        <w:trPr>
          <w:trHeight w:val="20"/>
          <w:jc w:val="center"/>
        </w:trPr>
        <w:tc>
          <w:tcPr>
            <w:tcW w:w="7366" w:type="dxa"/>
            <w:gridSpan w:val="2"/>
            <w:vAlign w:val="center"/>
          </w:tcPr>
          <w:p w14:paraId="10D9AB8E" w14:textId="77777777" w:rsidR="007F793E" w:rsidRPr="00627F48" w:rsidRDefault="00347CB2">
            <w:pPr>
              <w:jc w:val="center"/>
              <w:rPr>
                <w:spacing w:val="-2"/>
                <w:sz w:val="28"/>
                <w:szCs w:val="28"/>
                <w:lang w:val="uz-Cyrl-UZ"/>
              </w:rPr>
            </w:pPr>
            <w:r w:rsidRPr="00627F48">
              <w:rPr>
                <w:spacing w:val="-2"/>
                <w:sz w:val="28"/>
                <w:szCs w:val="28"/>
                <w:lang w:val="uz-Cyrl-UZ"/>
              </w:rPr>
              <w:t>Кўрсатгич</w:t>
            </w:r>
          </w:p>
        </w:tc>
        <w:tc>
          <w:tcPr>
            <w:tcW w:w="1577" w:type="dxa"/>
            <w:vAlign w:val="center"/>
          </w:tcPr>
          <w:p w14:paraId="09971E90" w14:textId="77777777" w:rsidR="007F793E" w:rsidRPr="00627F48" w:rsidRDefault="00347CB2">
            <w:pPr>
              <w:jc w:val="center"/>
              <w:rPr>
                <w:spacing w:val="-2"/>
                <w:sz w:val="28"/>
                <w:szCs w:val="28"/>
              </w:rPr>
            </w:pPr>
            <w:r w:rsidRPr="00627F48">
              <w:rPr>
                <w:spacing w:val="-2"/>
                <w:sz w:val="28"/>
                <w:szCs w:val="28"/>
                <w:lang w:val="en-US"/>
              </w:rPr>
              <w:t>n</w:t>
            </w:r>
            <w:r w:rsidRPr="00627F48">
              <w:rPr>
                <w:spacing w:val="-2"/>
                <w:sz w:val="28"/>
                <w:szCs w:val="28"/>
              </w:rPr>
              <w:t xml:space="preserve"> (%)</w:t>
            </w:r>
          </w:p>
        </w:tc>
      </w:tr>
      <w:tr w:rsidR="007F793E" w:rsidRPr="00627F48" w14:paraId="03EE9D14" w14:textId="77777777" w:rsidTr="00627F48">
        <w:trPr>
          <w:trHeight w:val="20"/>
          <w:jc w:val="center"/>
        </w:trPr>
        <w:tc>
          <w:tcPr>
            <w:tcW w:w="2718" w:type="dxa"/>
            <w:vMerge w:val="restart"/>
          </w:tcPr>
          <w:p w14:paraId="13900A15" w14:textId="7B49BA11" w:rsidR="007F793E" w:rsidRPr="00627F48" w:rsidRDefault="00347CB2" w:rsidP="005952EC">
            <w:pPr>
              <w:ind w:left="142"/>
              <w:rPr>
                <w:spacing w:val="-2"/>
                <w:sz w:val="28"/>
                <w:szCs w:val="28"/>
              </w:rPr>
            </w:pPr>
            <w:proofErr w:type="spellStart"/>
            <w:r w:rsidRPr="00627F48">
              <w:rPr>
                <w:spacing w:val="-2"/>
                <w:sz w:val="28"/>
                <w:szCs w:val="28"/>
              </w:rPr>
              <w:t>Экстубациягача</w:t>
            </w:r>
            <w:proofErr w:type="spellEnd"/>
            <w:r w:rsidRPr="00627F48">
              <w:rPr>
                <w:spacing w:val="-2"/>
                <w:sz w:val="28"/>
                <w:szCs w:val="28"/>
              </w:rPr>
              <w:t xml:space="preserve"> </w:t>
            </w:r>
            <w:proofErr w:type="spellStart"/>
            <w:r w:rsidRPr="00627F48">
              <w:rPr>
                <w:spacing w:val="-2"/>
                <w:sz w:val="28"/>
                <w:szCs w:val="28"/>
              </w:rPr>
              <w:t>бўлган</w:t>
            </w:r>
            <w:proofErr w:type="spellEnd"/>
            <w:r w:rsidRPr="00627F48">
              <w:rPr>
                <w:spacing w:val="-2"/>
                <w:sz w:val="28"/>
                <w:szCs w:val="28"/>
              </w:rPr>
              <w:t xml:space="preserve"> </w:t>
            </w:r>
            <w:proofErr w:type="spellStart"/>
            <w:r w:rsidRPr="00627F48">
              <w:rPr>
                <w:spacing w:val="-2"/>
                <w:sz w:val="28"/>
                <w:szCs w:val="28"/>
              </w:rPr>
              <w:t>вақт</w:t>
            </w:r>
            <w:proofErr w:type="spellEnd"/>
          </w:p>
        </w:tc>
        <w:tc>
          <w:tcPr>
            <w:tcW w:w="4648" w:type="dxa"/>
          </w:tcPr>
          <w:p w14:paraId="17DF7FE7" w14:textId="77777777" w:rsidR="007F793E" w:rsidRPr="00627F48" w:rsidRDefault="00347CB2">
            <w:pPr>
              <w:ind w:left="246"/>
              <w:rPr>
                <w:spacing w:val="-2"/>
                <w:sz w:val="28"/>
                <w:szCs w:val="28"/>
                <w:lang w:val="uz-Cyrl-UZ"/>
              </w:rPr>
            </w:pPr>
            <w:r w:rsidRPr="00627F48">
              <w:rPr>
                <w:spacing w:val="-2"/>
                <w:sz w:val="28"/>
                <w:szCs w:val="28"/>
              </w:rPr>
              <w:t xml:space="preserve">&lt;24 </w:t>
            </w:r>
            <w:r w:rsidRPr="00627F48">
              <w:rPr>
                <w:spacing w:val="-2"/>
                <w:sz w:val="28"/>
                <w:szCs w:val="28"/>
                <w:lang w:val="uz-Cyrl-UZ"/>
              </w:rPr>
              <w:t>соат</w:t>
            </w:r>
          </w:p>
        </w:tc>
        <w:tc>
          <w:tcPr>
            <w:tcW w:w="1577" w:type="dxa"/>
          </w:tcPr>
          <w:p w14:paraId="743A8433" w14:textId="77777777" w:rsidR="007F793E" w:rsidRPr="00627F48" w:rsidRDefault="00347CB2">
            <w:pPr>
              <w:jc w:val="center"/>
              <w:rPr>
                <w:spacing w:val="-2"/>
                <w:sz w:val="28"/>
                <w:szCs w:val="28"/>
              </w:rPr>
            </w:pPr>
            <w:r w:rsidRPr="00627F48">
              <w:rPr>
                <w:spacing w:val="-2"/>
                <w:sz w:val="28"/>
                <w:szCs w:val="28"/>
              </w:rPr>
              <w:t>10 (41,6%)</w:t>
            </w:r>
          </w:p>
        </w:tc>
      </w:tr>
      <w:tr w:rsidR="007F793E" w:rsidRPr="00627F48" w14:paraId="562F57F8" w14:textId="77777777" w:rsidTr="00627F48">
        <w:trPr>
          <w:trHeight w:val="20"/>
          <w:jc w:val="center"/>
        </w:trPr>
        <w:tc>
          <w:tcPr>
            <w:tcW w:w="2718" w:type="dxa"/>
            <w:vMerge/>
          </w:tcPr>
          <w:p w14:paraId="740CC82D" w14:textId="77777777" w:rsidR="007F793E" w:rsidRPr="00627F48" w:rsidRDefault="007F793E">
            <w:pPr>
              <w:ind w:left="142"/>
              <w:rPr>
                <w:spacing w:val="-2"/>
                <w:sz w:val="28"/>
                <w:szCs w:val="28"/>
              </w:rPr>
            </w:pPr>
          </w:p>
        </w:tc>
        <w:tc>
          <w:tcPr>
            <w:tcW w:w="4648" w:type="dxa"/>
          </w:tcPr>
          <w:p w14:paraId="2968643B" w14:textId="77777777" w:rsidR="007F793E" w:rsidRPr="00627F48" w:rsidRDefault="00347CB2">
            <w:pPr>
              <w:pStyle w:val="afb"/>
              <w:ind w:left="246"/>
              <w:contextualSpacing w:val="0"/>
              <w:rPr>
                <w:spacing w:val="-2"/>
                <w:sz w:val="28"/>
                <w:szCs w:val="28"/>
                <w:lang w:val="uz-Latn-UZ"/>
              </w:rPr>
            </w:pPr>
            <w:r w:rsidRPr="00627F48">
              <w:rPr>
                <w:spacing w:val="-2"/>
                <w:sz w:val="28"/>
                <w:szCs w:val="28"/>
                <w:lang w:val="en-US"/>
              </w:rPr>
              <w:t>&gt;</w:t>
            </w:r>
            <w:r w:rsidRPr="00627F48">
              <w:rPr>
                <w:spacing w:val="-2"/>
                <w:sz w:val="28"/>
                <w:szCs w:val="28"/>
              </w:rPr>
              <w:t xml:space="preserve">24 </w:t>
            </w:r>
            <w:r w:rsidRPr="00627F48">
              <w:rPr>
                <w:spacing w:val="-2"/>
                <w:sz w:val="28"/>
                <w:szCs w:val="28"/>
                <w:lang w:val="uz-Cyrl-UZ"/>
              </w:rPr>
              <w:t>соат</w:t>
            </w:r>
          </w:p>
        </w:tc>
        <w:tc>
          <w:tcPr>
            <w:tcW w:w="1577" w:type="dxa"/>
          </w:tcPr>
          <w:p w14:paraId="24D9E4E8" w14:textId="77777777" w:rsidR="007F793E" w:rsidRPr="00627F48" w:rsidRDefault="00347CB2">
            <w:pPr>
              <w:jc w:val="center"/>
              <w:rPr>
                <w:spacing w:val="-2"/>
                <w:sz w:val="28"/>
                <w:szCs w:val="28"/>
              </w:rPr>
            </w:pPr>
            <w:r w:rsidRPr="00627F48">
              <w:rPr>
                <w:spacing w:val="-2"/>
                <w:sz w:val="28"/>
                <w:szCs w:val="28"/>
              </w:rPr>
              <w:t>8 (33,3%)</w:t>
            </w:r>
          </w:p>
        </w:tc>
      </w:tr>
      <w:tr w:rsidR="007F793E" w:rsidRPr="00627F48" w14:paraId="4615574D" w14:textId="77777777" w:rsidTr="00627F48">
        <w:trPr>
          <w:trHeight w:val="20"/>
          <w:jc w:val="center"/>
        </w:trPr>
        <w:tc>
          <w:tcPr>
            <w:tcW w:w="2718" w:type="dxa"/>
            <w:vMerge/>
          </w:tcPr>
          <w:p w14:paraId="714EAE11" w14:textId="77777777" w:rsidR="007F793E" w:rsidRPr="00627F48" w:rsidRDefault="007F793E">
            <w:pPr>
              <w:ind w:left="142"/>
              <w:rPr>
                <w:spacing w:val="-2"/>
                <w:sz w:val="28"/>
                <w:szCs w:val="28"/>
              </w:rPr>
            </w:pPr>
          </w:p>
        </w:tc>
        <w:tc>
          <w:tcPr>
            <w:tcW w:w="4648" w:type="dxa"/>
          </w:tcPr>
          <w:p w14:paraId="7278AE5F" w14:textId="77777777" w:rsidR="007F793E" w:rsidRPr="00627F48" w:rsidRDefault="00347CB2">
            <w:pPr>
              <w:ind w:left="246"/>
              <w:rPr>
                <w:spacing w:val="-2"/>
                <w:sz w:val="28"/>
                <w:szCs w:val="28"/>
                <w:lang w:val="uz-Latn-UZ"/>
              </w:rPr>
            </w:pPr>
            <w:r w:rsidRPr="00627F48">
              <w:rPr>
                <w:spacing w:val="-2"/>
                <w:sz w:val="28"/>
                <w:szCs w:val="28"/>
                <w:lang w:val="en-US"/>
              </w:rPr>
              <w:t>&gt;</w:t>
            </w:r>
            <w:r w:rsidRPr="00627F48">
              <w:rPr>
                <w:spacing w:val="-2"/>
                <w:sz w:val="28"/>
                <w:szCs w:val="28"/>
              </w:rPr>
              <w:t xml:space="preserve">48 </w:t>
            </w:r>
            <w:r w:rsidRPr="00627F48">
              <w:rPr>
                <w:spacing w:val="-2"/>
                <w:sz w:val="28"/>
                <w:szCs w:val="28"/>
                <w:lang w:val="uz-Cyrl-UZ"/>
              </w:rPr>
              <w:t>соат</w:t>
            </w:r>
          </w:p>
        </w:tc>
        <w:tc>
          <w:tcPr>
            <w:tcW w:w="1577" w:type="dxa"/>
          </w:tcPr>
          <w:p w14:paraId="1AC65771" w14:textId="77777777" w:rsidR="007F793E" w:rsidRPr="00627F48" w:rsidRDefault="00347CB2">
            <w:pPr>
              <w:jc w:val="center"/>
              <w:rPr>
                <w:spacing w:val="-2"/>
                <w:sz w:val="28"/>
                <w:szCs w:val="28"/>
              </w:rPr>
            </w:pPr>
            <w:r w:rsidRPr="00627F48">
              <w:rPr>
                <w:spacing w:val="-2"/>
                <w:sz w:val="28"/>
                <w:szCs w:val="28"/>
              </w:rPr>
              <w:t>6 (25,0%)</w:t>
            </w:r>
          </w:p>
        </w:tc>
      </w:tr>
      <w:tr w:rsidR="007F793E" w:rsidRPr="00627F48" w14:paraId="3A60F6CD" w14:textId="77777777" w:rsidTr="00627F48">
        <w:trPr>
          <w:trHeight w:val="20"/>
          <w:jc w:val="center"/>
        </w:trPr>
        <w:tc>
          <w:tcPr>
            <w:tcW w:w="2718" w:type="dxa"/>
            <w:vMerge w:val="restart"/>
          </w:tcPr>
          <w:p w14:paraId="4445D142" w14:textId="56740FEA" w:rsidR="007F793E" w:rsidRPr="00627F48" w:rsidRDefault="00347CB2" w:rsidP="005952EC">
            <w:pPr>
              <w:ind w:left="142"/>
              <w:rPr>
                <w:spacing w:val="-2"/>
                <w:sz w:val="28"/>
                <w:szCs w:val="28"/>
              </w:rPr>
            </w:pPr>
            <w:proofErr w:type="spellStart"/>
            <w:r w:rsidRPr="00627F48">
              <w:rPr>
                <w:spacing w:val="-2"/>
                <w:sz w:val="28"/>
                <w:szCs w:val="28"/>
              </w:rPr>
              <w:t>Операциядан</w:t>
            </w:r>
            <w:proofErr w:type="spellEnd"/>
            <w:r w:rsidRPr="00627F48">
              <w:rPr>
                <w:spacing w:val="-2"/>
                <w:sz w:val="28"/>
                <w:szCs w:val="28"/>
              </w:rPr>
              <w:t xml:space="preserve"> </w:t>
            </w:r>
            <w:proofErr w:type="spellStart"/>
            <w:r w:rsidRPr="00627F48">
              <w:rPr>
                <w:spacing w:val="-2"/>
                <w:sz w:val="28"/>
                <w:szCs w:val="28"/>
              </w:rPr>
              <w:t>кейинги</w:t>
            </w:r>
            <w:proofErr w:type="spellEnd"/>
            <w:r w:rsidRPr="00627F48">
              <w:rPr>
                <w:spacing w:val="-2"/>
                <w:sz w:val="28"/>
                <w:szCs w:val="28"/>
              </w:rPr>
              <w:t xml:space="preserve"> </w:t>
            </w:r>
            <w:proofErr w:type="spellStart"/>
            <w:r w:rsidRPr="00627F48">
              <w:rPr>
                <w:spacing w:val="-2"/>
                <w:sz w:val="28"/>
                <w:szCs w:val="28"/>
              </w:rPr>
              <w:t>асоратлар</w:t>
            </w:r>
            <w:proofErr w:type="spellEnd"/>
          </w:p>
        </w:tc>
        <w:tc>
          <w:tcPr>
            <w:tcW w:w="4648" w:type="dxa"/>
          </w:tcPr>
          <w:p w14:paraId="4579ACFD" w14:textId="77777777" w:rsidR="007F793E" w:rsidRPr="00627F48" w:rsidRDefault="00347CB2">
            <w:pPr>
              <w:ind w:left="246"/>
              <w:rPr>
                <w:spacing w:val="-2"/>
                <w:sz w:val="28"/>
                <w:szCs w:val="28"/>
                <w:lang w:val="uz-Cyrl-UZ"/>
              </w:rPr>
            </w:pPr>
            <w:r w:rsidRPr="00627F48">
              <w:rPr>
                <w:spacing w:val="-2"/>
                <w:sz w:val="28"/>
                <w:szCs w:val="28"/>
                <w:lang w:val="uz-Cyrl-UZ"/>
              </w:rPr>
              <w:t>Нафас етишмовчилиги</w:t>
            </w:r>
          </w:p>
        </w:tc>
        <w:tc>
          <w:tcPr>
            <w:tcW w:w="1577" w:type="dxa"/>
          </w:tcPr>
          <w:p w14:paraId="67EE41D8" w14:textId="77777777" w:rsidR="007F793E" w:rsidRPr="00627F48" w:rsidRDefault="00347CB2">
            <w:pPr>
              <w:jc w:val="center"/>
              <w:rPr>
                <w:spacing w:val="-2"/>
                <w:sz w:val="28"/>
                <w:szCs w:val="28"/>
              </w:rPr>
            </w:pPr>
            <w:r w:rsidRPr="00627F48">
              <w:rPr>
                <w:spacing w:val="-2"/>
                <w:sz w:val="28"/>
                <w:szCs w:val="28"/>
              </w:rPr>
              <w:t>6 (25%)</w:t>
            </w:r>
          </w:p>
        </w:tc>
      </w:tr>
      <w:tr w:rsidR="007F793E" w:rsidRPr="00627F48" w14:paraId="0B6D4B23" w14:textId="77777777" w:rsidTr="00627F48">
        <w:trPr>
          <w:trHeight w:val="20"/>
          <w:jc w:val="center"/>
        </w:trPr>
        <w:tc>
          <w:tcPr>
            <w:tcW w:w="2718" w:type="dxa"/>
            <w:vMerge/>
          </w:tcPr>
          <w:p w14:paraId="34E8EF90" w14:textId="77777777" w:rsidR="007F793E" w:rsidRPr="00627F48" w:rsidRDefault="007F793E">
            <w:pPr>
              <w:ind w:left="142"/>
              <w:rPr>
                <w:spacing w:val="-2"/>
                <w:sz w:val="28"/>
                <w:szCs w:val="28"/>
              </w:rPr>
            </w:pPr>
          </w:p>
        </w:tc>
        <w:tc>
          <w:tcPr>
            <w:tcW w:w="4648" w:type="dxa"/>
          </w:tcPr>
          <w:p w14:paraId="673B4007" w14:textId="77777777" w:rsidR="007F793E" w:rsidRPr="00627F48" w:rsidRDefault="00347CB2">
            <w:pPr>
              <w:ind w:left="246"/>
              <w:rPr>
                <w:spacing w:val="-2"/>
                <w:sz w:val="28"/>
                <w:szCs w:val="28"/>
                <w:lang w:val="uz-Cyrl-UZ"/>
              </w:rPr>
            </w:pPr>
            <w:r w:rsidRPr="00627F48">
              <w:rPr>
                <w:spacing w:val="-2"/>
                <w:sz w:val="28"/>
                <w:szCs w:val="28"/>
                <w:lang w:val="uz-Cyrl-UZ"/>
              </w:rPr>
              <w:t>Ноинвазив ЎСВ</w:t>
            </w:r>
          </w:p>
        </w:tc>
        <w:tc>
          <w:tcPr>
            <w:tcW w:w="1577" w:type="dxa"/>
          </w:tcPr>
          <w:p w14:paraId="671428C7" w14:textId="77777777" w:rsidR="007F793E" w:rsidRPr="00627F48" w:rsidRDefault="00347CB2">
            <w:pPr>
              <w:jc w:val="center"/>
              <w:rPr>
                <w:spacing w:val="-2"/>
                <w:sz w:val="28"/>
                <w:szCs w:val="28"/>
              </w:rPr>
            </w:pPr>
            <w:r w:rsidRPr="00627F48">
              <w:rPr>
                <w:spacing w:val="-2"/>
                <w:sz w:val="28"/>
                <w:szCs w:val="28"/>
              </w:rPr>
              <w:t>6 (25%)</w:t>
            </w:r>
          </w:p>
        </w:tc>
      </w:tr>
      <w:tr w:rsidR="007F793E" w:rsidRPr="00627F48" w14:paraId="1C97D2BD" w14:textId="77777777" w:rsidTr="00627F48">
        <w:trPr>
          <w:trHeight w:val="20"/>
          <w:jc w:val="center"/>
        </w:trPr>
        <w:tc>
          <w:tcPr>
            <w:tcW w:w="2718" w:type="dxa"/>
            <w:vMerge/>
          </w:tcPr>
          <w:p w14:paraId="7AE84651" w14:textId="77777777" w:rsidR="007F793E" w:rsidRPr="00627F48" w:rsidRDefault="007F793E">
            <w:pPr>
              <w:ind w:left="142"/>
              <w:rPr>
                <w:spacing w:val="-2"/>
                <w:sz w:val="28"/>
                <w:szCs w:val="28"/>
              </w:rPr>
            </w:pPr>
          </w:p>
        </w:tc>
        <w:tc>
          <w:tcPr>
            <w:tcW w:w="4648" w:type="dxa"/>
          </w:tcPr>
          <w:p w14:paraId="3BDE9201" w14:textId="77777777" w:rsidR="007F793E" w:rsidRPr="00627F48" w:rsidRDefault="00347CB2">
            <w:pPr>
              <w:ind w:left="246"/>
              <w:rPr>
                <w:spacing w:val="-2"/>
                <w:sz w:val="28"/>
                <w:szCs w:val="28"/>
                <w:lang w:val="uz-Cyrl-UZ"/>
              </w:rPr>
            </w:pPr>
            <w:r w:rsidRPr="00627F48">
              <w:rPr>
                <w:spacing w:val="-2"/>
                <w:sz w:val="28"/>
                <w:szCs w:val="28"/>
                <w:lang w:val="uz-Cyrl-UZ"/>
              </w:rPr>
              <w:t>Трахея реинтубацияси</w:t>
            </w:r>
          </w:p>
        </w:tc>
        <w:tc>
          <w:tcPr>
            <w:tcW w:w="1577" w:type="dxa"/>
          </w:tcPr>
          <w:p w14:paraId="6493FE83" w14:textId="77777777" w:rsidR="007F793E" w:rsidRPr="00627F48" w:rsidRDefault="00347CB2">
            <w:pPr>
              <w:jc w:val="center"/>
              <w:rPr>
                <w:spacing w:val="-2"/>
                <w:sz w:val="28"/>
                <w:szCs w:val="28"/>
              </w:rPr>
            </w:pPr>
            <w:r w:rsidRPr="00627F48">
              <w:rPr>
                <w:spacing w:val="-2"/>
                <w:sz w:val="28"/>
                <w:szCs w:val="28"/>
              </w:rPr>
              <w:t>0</w:t>
            </w:r>
          </w:p>
        </w:tc>
      </w:tr>
      <w:tr w:rsidR="007F793E" w:rsidRPr="00627F48" w14:paraId="36EED1BE" w14:textId="77777777" w:rsidTr="00627F48">
        <w:trPr>
          <w:trHeight w:val="20"/>
          <w:jc w:val="center"/>
        </w:trPr>
        <w:tc>
          <w:tcPr>
            <w:tcW w:w="2718" w:type="dxa"/>
            <w:vMerge/>
          </w:tcPr>
          <w:p w14:paraId="077C6CC3" w14:textId="77777777" w:rsidR="007F793E" w:rsidRPr="00627F48" w:rsidRDefault="007F793E">
            <w:pPr>
              <w:ind w:left="142"/>
              <w:rPr>
                <w:spacing w:val="-2"/>
                <w:sz w:val="28"/>
                <w:szCs w:val="28"/>
              </w:rPr>
            </w:pPr>
          </w:p>
        </w:tc>
        <w:tc>
          <w:tcPr>
            <w:tcW w:w="4648" w:type="dxa"/>
          </w:tcPr>
          <w:p w14:paraId="4B652EFC" w14:textId="77777777" w:rsidR="007F793E" w:rsidRPr="00627F48" w:rsidRDefault="00347CB2">
            <w:pPr>
              <w:ind w:left="246"/>
              <w:rPr>
                <w:spacing w:val="-2"/>
                <w:sz w:val="28"/>
                <w:szCs w:val="28"/>
                <w:lang w:val="uz-Cyrl-UZ"/>
              </w:rPr>
            </w:pPr>
            <w:r w:rsidRPr="00627F48">
              <w:rPr>
                <w:spacing w:val="-2"/>
                <w:sz w:val="28"/>
                <w:szCs w:val="28"/>
                <w:lang w:val="uz-Cyrl-UZ"/>
              </w:rPr>
              <w:t>Ўткир буйрак шикастланиши</w:t>
            </w:r>
          </w:p>
        </w:tc>
        <w:tc>
          <w:tcPr>
            <w:tcW w:w="1577" w:type="dxa"/>
          </w:tcPr>
          <w:p w14:paraId="03C85197" w14:textId="77777777" w:rsidR="007F793E" w:rsidRPr="00627F48" w:rsidRDefault="00347CB2">
            <w:pPr>
              <w:jc w:val="center"/>
              <w:rPr>
                <w:spacing w:val="-2"/>
                <w:sz w:val="28"/>
                <w:szCs w:val="28"/>
              </w:rPr>
            </w:pPr>
            <w:r w:rsidRPr="00627F48">
              <w:rPr>
                <w:spacing w:val="-2"/>
                <w:sz w:val="28"/>
                <w:szCs w:val="28"/>
              </w:rPr>
              <w:t>4 (16,7%)</w:t>
            </w:r>
          </w:p>
        </w:tc>
      </w:tr>
      <w:tr w:rsidR="007F793E" w:rsidRPr="00627F48" w14:paraId="01C1ACE9" w14:textId="77777777" w:rsidTr="00627F48">
        <w:trPr>
          <w:trHeight w:val="20"/>
          <w:jc w:val="center"/>
        </w:trPr>
        <w:tc>
          <w:tcPr>
            <w:tcW w:w="2718" w:type="dxa"/>
            <w:vMerge/>
          </w:tcPr>
          <w:p w14:paraId="02F12F3C" w14:textId="77777777" w:rsidR="007F793E" w:rsidRPr="00627F48" w:rsidRDefault="007F793E">
            <w:pPr>
              <w:ind w:left="142"/>
              <w:rPr>
                <w:spacing w:val="-2"/>
                <w:sz w:val="28"/>
                <w:szCs w:val="28"/>
              </w:rPr>
            </w:pPr>
          </w:p>
        </w:tc>
        <w:tc>
          <w:tcPr>
            <w:tcW w:w="4648" w:type="dxa"/>
          </w:tcPr>
          <w:p w14:paraId="79ADAFAA" w14:textId="77777777" w:rsidR="007F793E" w:rsidRPr="00627F48" w:rsidRDefault="00347CB2">
            <w:pPr>
              <w:ind w:left="246"/>
              <w:rPr>
                <w:spacing w:val="-2"/>
                <w:sz w:val="28"/>
                <w:szCs w:val="28"/>
                <w:lang w:val="uz-Cyrl-UZ"/>
              </w:rPr>
            </w:pPr>
            <w:r w:rsidRPr="00627F48">
              <w:rPr>
                <w:spacing w:val="-2"/>
                <w:sz w:val="28"/>
                <w:szCs w:val="28"/>
                <w:lang w:val="uz-Cyrl-UZ"/>
              </w:rPr>
              <w:t>Ўткир юрак етишмовчилиги</w:t>
            </w:r>
          </w:p>
        </w:tc>
        <w:tc>
          <w:tcPr>
            <w:tcW w:w="1577" w:type="dxa"/>
          </w:tcPr>
          <w:p w14:paraId="173906AC" w14:textId="77777777" w:rsidR="007F793E" w:rsidRPr="00627F48" w:rsidRDefault="00347CB2">
            <w:pPr>
              <w:jc w:val="center"/>
              <w:rPr>
                <w:spacing w:val="-2"/>
                <w:sz w:val="28"/>
                <w:szCs w:val="28"/>
              </w:rPr>
            </w:pPr>
            <w:r w:rsidRPr="00627F48">
              <w:rPr>
                <w:spacing w:val="-2"/>
                <w:sz w:val="28"/>
                <w:szCs w:val="28"/>
              </w:rPr>
              <w:t>2 (8,3%)</w:t>
            </w:r>
          </w:p>
        </w:tc>
      </w:tr>
      <w:tr w:rsidR="007F793E" w:rsidRPr="00627F48" w14:paraId="3CAC672F" w14:textId="77777777" w:rsidTr="00627F48">
        <w:trPr>
          <w:trHeight w:val="20"/>
          <w:jc w:val="center"/>
        </w:trPr>
        <w:tc>
          <w:tcPr>
            <w:tcW w:w="2718" w:type="dxa"/>
            <w:vMerge w:val="restart"/>
          </w:tcPr>
          <w:p w14:paraId="7E131180" w14:textId="77777777" w:rsidR="007F793E" w:rsidRPr="00627F48" w:rsidRDefault="00347CB2">
            <w:pPr>
              <w:ind w:left="142"/>
              <w:rPr>
                <w:spacing w:val="-2"/>
                <w:sz w:val="28"/>
                <w:szCs w:val="28"/>
                <w:lang w:val="uz-Latn-UZ"/>
              </w:rPr>
            </w:pPr>
            <w:r w:rsidRPr="00627F48">
              <w:rPr>
                <w:spacing w:val="-2"/>
                <w:sz w:val="28"/>
                <w:szCs w:val="28"/>
              </w:rPr>
              <w:t xml:space="preserve">Госпитализация </w:t>
            </w:r>
            <w:proofErr w:type="spellStart"/>
            <w:r w:rsidRPr="00627F48">
              <w:rPr>
                <w:spacing w:val="-2"/>
                <w:sz w:val="28"/>
                <w:szCs w:val="28"/>
              </w:rPr>
              <w:t>давомийлиги</w:t>
            </w:r>
            <w:proofErr w:type="spellEnd"/>
          </w:p>
        </w:tc>
        <w:tc>
          <w:tcPr>
            <w:tcW w:w="4648" w:type="dxa"/>
          </w:tcPr>
          <w:p w14:paraId="3C9357CF" w14:textId="77777777" w:rsidR="007F793E" w:rsidRPr="00627F48" w:rsidRDefault="00347CB2">
            <w:pPr>
              <w:ind w:left="246"/>
              <w:rPr>
                <w:spacing w:val="-2"/>
                <w:sz w:val="28"/>
                <w:szCs w:val="28"/>
                <w:lang w:val="uz-Cyrl-UZ"/>
              </w:rPr>
            </w:pPr>
            <w:r w:rsidRPr="00627F48">
              <w:rPr>
                <w:spacing w:val="-2"/>
                <w:sz w:val="28"/>
                <w:szCs w:val="28"/>
              </w:rPr>
              <w:t xml:space="preserve">7 </w:t>
            </w:r>
            <w:r w:rsidRPr="00627F48">
              <w:rPr>
                <w:spacing w:val="-2"/>
                <w:sz w:val="28"/>
                <w:szCs w:val="28"/>
                <w:lang w:val="uz-Cyrl-UZ"/>
              </w:rPr>
              <w:t>суткагача</w:t>
            </w:r>
          </w:p>
        </w:tc>
        <w:tc>
          <w:tcPr>
            <w:tcW w:w="1577" w:type="dxa"/>
          </w:tcPr>
          <w:p w14:paraId="7B9C77C9" w14:textId="77777777" w:rsidR="007F793E" w:rsidRPr="00627F48" w:rsidRDefault="00347CB2">
            <w:pPr>
              <w:jc w:val="center"/>
              <w:rPr>
                <w:spacing w:val="-2"/>
                <w:sz w:val="28"/>
                <w:szCs w:val="28"/>
              </w:rPr>
            </w:pPr>
            <w:r w:rsidRPr="00627F48">
              <w:rPr>
                <w:spacing w:val="-2"/>
                <w:sz w:val="28"/>
                <w:szCs w:val="28"/>
              </w:rPr>
              <w:t>6 (25,0%)</w:t>
            </w:r>
          </w:p>
        </w:tc>
      </w:tr>
      <w:tr w:rsidR="007F793E" w:rsidRPr="00627F48" w14:paraId="37A87112" w14:textId="77777777" w:rsidTr="00627F48">
        <w:trPr>
          <w:trHeight w:val="20"/>
          <w:jc w:val="center"/>
        </w:trPr>
        <w:tc>
          <w:tcPr>
            <w:tcW w:w="2718" w:type="dxa"/>
            <w:vMerge/>
          </w:tcPr>
          <w:p w14:paraId="3CFF5802" w14:textId="77777777" w:rsidR="007F793E" w:rsidRPr="00627F48" w:rsidRDefault="007F793E">
            <w:pPr>
              <w:rPr>
                <w:spacing w:val="-2"/>
                <w:sz w:val="28"/>
                <w:szCs w:val="28"/>
              </w:rPr>
            </w:pPr>
          </w:p>
        </w:tc>
        <w:tc>
          <w:tcPr>
            <w:tcW w:w="4648" w:type="dxa"/>
          </w:tcPr>
          <w:p w14:paraId="2AE007B7" w14:textId="77777777" w:rsidR="007F793E" w:rsidRPr="00627F48" w:rsidRDefault="00347CB2">
            <w:pPr>
              <w:ind w:left="246"/>
              <w:rPr>
                <w:spacing w:val="-2"/>
                <w:sz w:val="28"/>
                <w:szCs w:val="28"/>
                <w:lang w:val="uz-Cyrl-UZ"/>
              </w:rPr>
            </w:pPr>
            <w:r w:rsidRPr="00627F48">
              <w:rPr>
                <w:spacing w:val="-2"/>
                <w:sz w:val="28"/>
                <w:szCs w:val="28"/>
              </w:rPr>
              <w:t xml:space="preserve">8-14 </w:t>
            </w:r>
            <w:r w:rsidRPr="00627F48">
              <w:rPr>
                <w:spacing w:val="-2"/>
                <w:sz w:val="28"/>
                <w:szCs w:val="28"/>
                <w:lang w:val="uz-Cyrl-UZ"/>
              </w:rPr>
              <w:t>сутка</w:t>
            </w:r>
          </w:p>
        </w:tc>
        <w:tc>
          <w:tcPr>
            <w:tcW w:w="1577" w:type="dxa"/>
          </w:tcPr>
          <w:p w14:paraId="6F94B9CA" w14:textId="77777777" w:rsidR="007F793E" w:rsidRPr="00627F48" w:rsidRDefault="00347CB2">
            <w:pPr>
              <w:jc w:val="center"/>
              <w:rPr>
                <w:spacing w:val="-2"/>
                <w:sz w:val="28"/>
                <w:szCs w:val="28"/>
              </w:rPr>
            </w:pPr>
            <w:r w:rsidRPr="00627F48">
              <w:rPr>
                <w:spacing w:val="-2"/>
                <w:sz w:val="28"/>
                <w:szCs w:val="28"/>
              </w:rPr>
              <w:t>12 (50%)</w:t>
            </w:r>
          </w:p>
        </w:tc>
      </w:tr>
      <w:tr w:rsidR="007F793E" w:rsidRPr="00627F48" w14:paraId="3E27E54C" w14:textId="77777777" w:rsidTr="00627F48">
        <w:trPr>
          <w:trHeight w:val="20"/>
          <w:jc w:val="center"/>
        </w:trPr>
        <w:tc>
          <w:tcPr>
            <w:tcW w:w="2718" w:type="dxa"/>
            <w:vMerge/>
          </w:tcPr>
          <w:p w14:paraId="54068E96" w14:textId="77777777" w:rsidR="007F793E" w:rsidRPr="00627F48" w:rsidRDefault="007F793E">
            <w:pPr>
              <w:rPr>
                <w:spacing w:val="-2"/>
                <w:sz w:val="28"/>
                <w:szCs w:val="28"/>
              </w:rPr>
            </w:pPr>
          </w:p>
        </w:tc>
        <w:tc>
          <w:tcPr>
            <w:tcW w:w="4648" w:type="dxa"/>
          </w:tcPr>
          <w:p w14:paraId="1A990289" w14:textId="77777777" w:rsidR="007F793E" w:rsidRPr="00627F48" w:rsidRDefault="00347CB2">
            <w:pPr>
              <w:ind w:left="246"/>
              <w:rPr>
                <w:spacing w:val="-2"/>
                <w:sz w:val="28"/>
                <w:szCs w:val="28"/>
                <w:lang w:val="uz-Cyrl-UZ"/>
              </w:rPr>
            </w:pPr>
            <w:r w:rsidRPr="00627F48">
              <w:rPr>
                <w:spacing w:val="-2"/>
                <w:sz w:val="28"/>
                <w:szCs w:val="28"/>
              </w:rPr>
              <w:t xml:space="preserve">&gt;14 </w:t>
            </w:r>
            <w:r w:rsidRPr="00627F48">
              <w:rPr>
                <w:spacing w:val="-2"/>
                <w:sz w:val="28"/>
                <w:szCs w:val="28"/>
                <w:lang w:val="uz-Cyrl-UZ"/>
              </w:rPr>
              <w:t>сутка</w:t>
            </w:r>
          </w:p>
        </w:tc>
        <w:tc>
          <w:tcPr>
            <w:tcW w:w="1577" w:type="dxa"/>
          </w:tcPr>
          <w:p w14:paraId="7B0306C6" w14:textId="77777777" w:rsidR="007F793E" w:rsidRPr="00627F48" w:rsidRDefault="00347CB2">
            <w:pPr>
              <w:jc w:val="center"/>
              <w:rPr>
                <w:spacing w:val="-2"/>
                <w:sz w:val="28"/>
                <w:szCs w:val="28"/>
              </w:rPr>
            </w:pPr>
            <w:r w:rsidRPr="00627F48">
              <w:rPr>
                <w:spacing w:val="-2"/>
                <w:sz w:val="28"/>
                <w:szCs w:val="28"/>
              </w:rPr>
              <w:t>4 (16,7%)</w:t>
            </w:r>
          </w:p>
        </w:tc>
      </w:tr>
    </w:tbl>
    <w:p w14:paraId="27838D48" w14:textId="4F1960DC" w:rsidR="007F793E" w:rsidRPr="00627F48" w:rsidRDefault="00347CB2" w:rsidP="00627F48">
      <w:pPr>
        <w:spacing w:before="120"/>
        <w:ind w:firstLine="567"/>
        <w:jc w:val="both"/>
        <w:rPr>
          <w:spacing w:val="-2"/>
          <w:sz w:val="28"/>
          <w:szCs w:val="28"/>
          <w:lang w:val="uz-Cyrl-UZ"/>
        </w:rPr>
      </w:pPr>
      <w:r w:rsidRPr="00627F48">
        <w:rPr>
          <w:spacing w:val="-2"/>
          <w:sz w:val="28"/>
          <w:szCs w:val="28"/>
          <w:lang w:val="uz-Cyrl-UZ"/>
        </w:rPr>
        <w:t xml:space="preserve">Жарроҳлик амалиётидан сўнг стационарда қолиб то уйига жавоб берилгунигача бўлган ўртача давомийлик 16 кунни ташкил қилди. Касалхонада жарроҳлик амалиётидан сўнг 25% беморлар (n=6) 2 хафтадан кам, 50% беморлар (n=12) 14-21 кун вақт ўтказишган. ЎСВда узоқ узилиш, юрак етишмовчилигини даволаш, мақсадли варфаринизация, шунингдек ЎБШни даволаш </w:t>
      </w:r>
      <w:r w:rsidR="00FE5BFD" w:rsidRPr="00627F48">
        <w:rPr>
          <w:spacing w:val="-2"/>
          <w:sz w:val="28"/>
          <w:szCs w:val="28"/>
          <w:lang w:val="uz-Cyrl-UZ"/>
        </w:rPr>
        <w:t>с</w:t>
      </w:r>
      <w:r w:rsidRPr="00627F48">
        <w:rPr>
          <w:spacing w:val="-2"/>
          <w:sz w:val="28"/>
          <w:szCs w:val="28"/>
          <w:lang w:val="uz-Cyrl-UZ"/>
        </w:rPr>
        <w:t xml:space="preserve">тационарда узоқ вақт қолишининг сабаби бўлди. </w:t>
      </w:r>
    </w:p>
    <w:p w14:paraId="7CCFBC79" w14:textId="77777777" w:rsidR="007F793E" w:rsidRPr="00627F48" w:rsidRDefault="00347CB2">
      <w:pPr>
        <w:ind w:firstLine="567"/>
        <w:jc w:val="both"/>
        <w:rPr>
          <w:spacing w:val="-2"/>
          <w:sz w:val="28"/>
          <w:szCs w:val="28"/>
          <w:lang w:val="uz-Cyrl-UZ"/>
        </w:rPr>
      </w:pPr>
      <w:r w:rsidRPr="00627F48">
        <w:rPr>
          <w:spacing w:val="-2"/>
          <w:sz w:val="28"/>
          <w:szCs w:val="28"/>
          <w:lang w:val="uz-Cyrl-UZ"/>
        </w:rPr>
        <w:lastRenderedPageBreak/>
        <w:t xml:space="preserve">Шу тариқа, МКЕ билан оғриган ва операциядан аввалги COVID-19 дан кейин соғайиш давридаги беморларда МКП хавфсиз амалга оширилиши мумкин. Мураккаб вазиятларда жарроҳлик амалиётининг вақтини танлашда мульти интизомга эга жамоавий ёндошув фойдали бўлиши мумкин.  </w:t>
      </w:r>
    </w:p>
    <w:p w14:paraId="487E6C70" w14:textId="657897BC" w:rsidR="007F793E" w:rsidRPr="00627F48" w:rsidRDefault="00347CB2">
      <w:pPr>
        <w:ind w:firstLine="567"/>
        <w:jc w:val="both"/>
        <w:rPr>
          <w:spacing w:val="-2"/>
          <w:sz w:val="28"/>
          <w:szCs w:val="28"/>
          <w:lang w:val="uz-Cyrl-UZ"/>
        </w:rPr>
      </w:pPr>
      <w:r w:rsidRPr="00627F48">
        <w:rPr>
          <w:spacing w:val="-2"/>
          <w:sz w:val="28"/>
          <w:szCs w:val="28"/>
          <w:lang w:val="uz-Cyrl-UZ"/>
        </w:rPr>
        <w:t>Диссертациянинг “</w:t>
      </w:r>
      <w:r w:rsidRPr="00627F48">
        <w:rPr>
          <w:b/>
          <w:bCs/>
          <w:spacing w:val="-2"/>
          <w:sz w:val="28"/>
          <w:szCs w:val="28"/>
          <w:lang w:val="uz-Cyrl-UZ"/>
        </w:rPr>
        <w:t>МКПдан сўнг коллодидларни мақсадли қўллашни баҳолашда периферик қоннинг морфометрик текшируви</w:t>
      </w:r>
      <w:r w:rsidRPr="00627F48">
        <w:rPr>
          <w:spacing w:val="-2"/>
          <w:sz w:val="28"/>
          <w:szCs w:val="28"/>
          <w:lang w:val="uz-Cyrl-UZ"/>
        </w:rPr>
        <w:t xml:space="preserve">” номли </w:t>
      </w:r>
      <w:r w:rsidRPr="00627F48">
        <w:rPr>
          <w:b/>
          <w:bCs/>
          <w:spacing w:val="-2"/>
          <w:sz w:val="28"/>
          <w:szCs w:val="28"/>
          <w:lang w:val="uz-Cyrl-UZ"/>
        </w:rPr>
        <w:t>тўртинчи бобида</w:t>
      </w:r>
      <w:r w:rsidRPr="00627F48">
        <w:rPr>
          <w:spacing w:val="-2"/>
          <w:sz w:val="28"/>
          <w:szCs w:val="28"/>
          <w:lang w:val="uz-Cyrl-UZ"/>
        </w:rPr>
        <w:t xml:space="preserve"> МКПни бошдан кечирган беморларда турли инфузион эритмаларни (гидрокси</w:t>
      </w:r>
      <w:r w:rsidR="005952EC" w:rsidRPr="00627F48">
        <w:rPr>
          <w:spacing w:val="-2"/>
          <w:sz w:val="28"/>
          <w:szCs w:val="28"/>
          <w:lang w:val="uz-Cyrl-UZ"/>
        </w:rPr>
        <w:t>э</w:t>
      </w:r>
      <w:r w:rsidRPr="00627F48">
        <w:rPr>
          <w:spacing w:val="-2"/>
          <w:sz w:val="28"/>
          <w:szCs w:val="28"/>
          <w:lang w:val="uz-Cyrl-UZ"/>
        </w:rPr>
        <w:t>тилкрахмал (Г</w:t>
      </w:r>
      <w:r w:rsidR="005952EC" w:rsidRPr="00627F48">
        <w:rPr>
          <w:spacing w:val="-2"/>
          <w:sz w:val="28"/>
          <w:szCs w:val="28"/>
          <w:lang w:val="uz-Cyrl-UZ"/>
        </w:rPr>
        <w:t>Э</w:t>
      </w:r>
      <w:r w:rsidRPr="00627F48">
        <w:rPr>
          <w:spacing w:val="-2"/>
          <w:sz w:val="28"/>
          <w:szCs w:val="28"/>
          <w:lang w:val="uz-Cyrl-UZ"/>
        </w:rPr>
        <w:t>К), суксинилланган желатиннинг 4%</w:t>
      </w:r>
      <w:r w:rsidR="005952EC" w:rsidRPr="00627F48">
        <w:rPr>
          <w:spacing w:val="-2"/>
          <w:sz w:val="28"/>
          <w:szCs w:val="28"/>
          <w:lang w:val="uz-Cyrl-UZ"/>
        </w:rPr>
        <w:t>-</w:t>
      </w:r>
      <w:r w:rsidRPr="00627F48">
        <w:rPr>
          <w:spacing w:val="-2"/>
          <w:sz w:val="28"/>
          <w:szCs w:val="28"/>
          <w:lang w:val="uz-Cyrl-UZ"/>
        </w:rPr>
        <w:t xml:space="preserve">лик эритмаси </w:t>
      </w:r>
      <w:r w:rsidR="005952EC" w:rsidRPr="00627F48">
        <w:rPr>
          <w:spacing w:val="-2"/>
          <w:sz w:val="28"/>
          <w:szCs w:val="28"/>
          <w:lang w:val="uz-Cyrl-UZ"/>
        </w:rPr>
        <w:t xml:space="preserve">(Гелофузин) </w:t>
      </w:r>
      <w:r w:rsidRPr="00627F48">
        <w:rPr>
          <w:spacing w:val="-2"/>
          <w:sz w:val="28"/>
          <w:szCs w:val="28"/>
          <w:lang w:val="uz-Cyrl-UZ"/>
        </w:rPr>
        <w:t>ва физиологик эритма) қўллагандан сўнг периферик қондаги эритроцитлар морфологиясидаги ўзгаришларни, шунингдек, операциядан кейинги ҳолатни яхшилаш учун ушбу эритмалардан фойдаланишнинг мақсадга мувофиқлигини  баҳолаш натижалари келтирилган. Ушбу бобда айниқса кардиохирургик амалиётларнинг периоперацион  давридаги оғир ҳолатдаги беморларни даволашда инфузион терапиянинг муҳимлиги муҳокама қилинади. Инфузион эритмаларнинг кенг қўлланилишига қарамай, даволаш натижаларининг яхшиланишига ва асоратлар хавфини камайтиришга имкон берувчи оптимал эритмани танлаш муаммоси долзарблигича қолмоқда.</w:t>
      </w:r>
    </w:p>
    <w:p w14:paraId="3512CF8B" w14:textId="15D5FABD" w:rsidR="007F793E" w:rsidRPr="00627F48" w:rsidRDefault="00347CB2">
      <w:pPr>
        <w:ind w:firstLine="567"/>
        <w:jc w:val="both"/>
        <w:rPr>
          <w:spacing w:val="-2"/>
          <w:sz w:val="28"/>
          <w:szCs w:val="28"/>
          <w:lang w:val="uz-Cyrl-UZ"/>
        </w:rPr>
      </w:pPr>
      <w:r w:rsidRPr="00627F48">
        <w:rPr>
          <w:spacing w:val="-2"/>
          <w:sz w:val="28"/>
          <w:szCs w:val="28"/>
          <w:lang w:val="uz-Cyrl-UZ"/>
        </w:rPr>
        <w:t xml:space="preserve">Тадқиқот методологияси: беморлар қўлланилган инфузион эритмаган кўра 3 гуруҳга ажратилди. Қон таҳлили учун намуналар терапияга қадар, 90 дақиқадан сўнг, инфузиядан кейин 24 ва 48 соатдан сўнг, шунингдек стационардан кетаётиб олинган. Эритроцитларнинг морфологик ўзгаришини баҳолаш “семиз томчи” усулини қўллаш орқали амалга оширилган. </w:t>
      </w:r>
    </w:p>
    <w:p w14:paraId="2DB0CC95" w14:textId="77777777" w:rsidR="007F793E" w:rsidRPr="00627F48" w:rsidRDefault="00347CB2">
      <w:pPr>
        <w:ind w:firstLine="567"/>
        <w:jc w:val="both"/>
        <w:rPr>
          <w:spacing w:val="-2"/>
          <w:sz w:val="28"/>
          <w:szCs w:val="28"/>
          <w:lang w:val="uz-Cyrl-UZ"/>
        </w:rPr>
      </w:pPr>
      <w:r w:rsidRPr="00627F48">
        <w:rPr>
          <w:spacing w:val="-2"/>
          <w:sz w:val="28"/>
          <w:szCs w:val="28"/>
          <w:lang w:val="uz-Cyrl-UZ"/>
        </w:rPr>
        <w:t xml:space="preserve">Натижаларга кўра, инфузион терапияни бошлашдан аввал барча беморларда нормал эритроцитларнинг (дискоцитлар) миқдори камайиши ва патологик шаклларининг кўпайиши кузатилди, бу эса микроциркуляциянинг бузилишига ҳамда циркульятор гипоксиянинг мавжудлигига ишора қилади. </w:t>
      </w:r>
    </w:p>
    <w:p w14:paraId="72A535BC" w14:textId="4FC27A35" w:rsidR="007F793E" w:rsidRPr="00627F48" w:rsidRDefault="00347CB2">
      <w:pPr>
        <w:ind w:firstLine="567"/>
        <w:jc w:val="both"/>
        <w:rPr>
          <w:spacing w:val="-2"/>
          <w:sz w:val="28"/>
          <w:szCs w:val="28"/>
          <w:lang w:val="uz-Cyrl-UZ"/>
        </w:rPr>
      </w:pPr>
      <w:r w:rsidRPr="00627F48">
        <w:rPr>
          <w:spacing w:val="-2"/>
          <w:sz w:val="28"/>
          <w:szCs w:val="28"/>
          <w:lang w:val="uz-Cyrl-UZ"/>
        </w:rPr>
        <w:t>Инфузиядан кейин 90 дақиқа ўтгач, Г</w:t>
      </w:r>
      <w:r w:rsidR="005952EC" w:rsidRPr="00627F48">
        <w:rPr>
          <w:spacing w:val="-2"/>
          <w:sz w:val="28"/>
          <w:szCs w:val="28"/>
          <w:lang w:val="uz-Cyrl-UZ"/>
        </w:rPr>
        <w:t>Э</w:t>
      </w:r>
      <w:r w:rsidRPr="00627F48">
        <w:rPr>
          <w:spacing w:val="-2"/>
          <w:sz w:val="28"/>
          <w:szCs w:val="28"/>
          <w:lang w:val="uz-Cyrl-UZ"/>
        </w:rPr>
        <w:t>К ва Гелофузин қабул қилган беморларда дискоцитлар миқдорининг ортиши ва патологик шаклларининг камайиши кузатилди. Физиологик эритма қабул қилган беморларда эса сезиларли даражада яхшиланиш кузатилмади (1</w:t>
      </w:r>
      <w:r w:rsidR="005952EC" w:rsidRPr="00627F48">
        <w:rPr>
          <w:spacing w:val="-2"/>
          <w:sz w:val="28"/>
          <w:szCs w:val="28"/>
          <w:lang w:val="uz-Cyrl-UZ"/>
        </w:rPr>
        <w:t>-расм</w:t>
      </w:r>
      <w:r w:rsidRPr="00627F48">
        <w:rPr>
          <w:spacing w:val="-2"/>
          <w:sz w:val="28"/>
          <w:szCs w:val="28"/>
          <w:lang w:val="uz-Cyrl-UZ"/>
        </w:rPr>
        <w:t>).</w:t>
      </w:r>
    </w:p>
    <w:p w14:paraId="0A43CFB7" w14:textId="6DE338F8" w:rsidR="007F793E" w:rsidRPr="00627F48" w:rsidRDefault="00347CB2" w:rsidP="00627F48">
      <w:pPr>
        <w:spacing w:after="120"/>
        <w:ind w:firstLine="567"/>
        <w:jc w:val="both"/>
        <w:rPr>
          <w:color w:val="000000" w:themeColor="text1"/>
          <w:spacing w:val="2"/>
          <w:szCs w:val="28"/>
          <w:lang w:val="uz-Cyrl-UZ"/>
        </w:rPr>
      </w:pPr>
      <w:r w:rsidRPr="00627F48">
        <w:rPr>
          <w:spacing w:val="-2"/>
          <w:sz w:val="28"/>
          <w:szCs w:val="28"/>
          <w:lang w:val="uz-Cyrl-UZ"/>
        </w:rPr>
        <w:t>24 соатдан сўнг Г</w:t>
      </w:r>
      <w:r w:rsidR="005952EC" w:rsidRPr="00627F48">
        <w:rPr>
          <w:spacing w:val="-2"/>
          <w:sz w:val="28"/>
          <w:szCs w:val="28"/>
          <w:lang w:val="uz-Cyrl-UZ"/>
        </w:rPr>
        <w:t>Э</w:t>
      </w:r>
      <w:r w:rsidRPr="00627F48">
        <w:rPr>
          <w:spacing w:val="-2"/>
          <w:sz w:val="28"/>
          <w:szCs w:val="28"/>
          <w:lang w:val="uz-Cyrl-UZ"/>
        </w:rPr>
        <w:t>К ва Гелофузин қабул қилган беморлар гуруҳида дискоцитлар ортиши даво этди ва меъёрий кўрсаткичларга яқинлашди, физиологик эритма қабул қилаётган беморлар гуруҳида эса ўзгаришлар минимал ҳолатда қолди (2</w:t>
      </w:r>
      <w:r w:rsidR="005952EC" w:rsidRPr="00627F48">
        <w:rPr>
          <w:spacing w:val="-2"/>
          <w:sz w:val="28"/>
          <w:szCs w:val="28"/>
          <w:lang w:val="uz-Cyrl-UZ"/>
        </w:rPr>
        <w:t>-расм</w:t>
      </w:r>
      <w:r w:rsidRPr="00627F48">
        <w:rPr>
          <w:spacing w:val="-2"/>
          <w:sz w:val="28"/>
          <w:szCs w:val="28"/>
          <w:lang w:val="uz-Cyrl-UZ"/>
        </w:rPr>
        <w:t xml:space="preserve">). </w:t>
      </w:r>
    </w:p>
    <w:p w14:paraId="521CD6B2" w14:textId="77777777" w:rsidR="007F793E" w:rsidRPr="00627F48" w:rsidRDefault="00347CB2">
      <w:pPr>
        <w:pStyle w:val="210"/>
        <w:spacing w:line="240" w:lineRule="auto"/>
        <w:jc w:val="center"/>
        <w:rPr>
          <w:b/>
          <w:color w:val="000000" w:themeColor="text1"/>
          <w:spacing w:val="2"/>
          <w:szCs w:val="28"/>
        </w:rPr>
      </w:pPr>
      <w:r w:rsidRPr="00627F48">
        <w:rPr>
          <w:b/>
          <w:noProof/>
          <w:color w:val="000000" w:themeColor="text1"/>
          <w:spacing w:val="2"/>
          <w:szCs w:val="28"/>
        </w:rPr>
        <w:drawing>
          <wp:inline distT="0" distB="0" distL="0" distR="0" wp14:anchorId="50166D6A" wp14:editId="07704ADC">
            <wp:extent cx="1943735" cy="1439545"/>
            <wp:effectExtent l="0" t="0" r="0" b="825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pic:cNvPicPr preferRelativeResize="0">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a:xfrm>
                      <a:off x="0" y="0"/>
                      <a:ext cx="1944000" cy="1440000"/>
                    </a:xfrm>
                    <a:prstGeom prst="rect">
                      <a:avLst/>
                    </a:prstGeom>
                    <a:noFill/>
                    <a:ln>
                      <a:noFill/>
                    </a:ln>
                  </pic:spPr>
                </pic:pic>
              </a:graphicData>
            </a:graphic>
          </wp:inline>
        </w:drawing>
      </w:r>
      <w:r w:rsidRPr="00627F48">
        <w:rPr>
          <w:b/>
          <w:color w:val="000000" w:themeColor="text1"/>
          <w:spacing w:val="2"/>
          <w:szCs w:val="28"/>
          <w:lang w:val="uz-Cyrl-UZ"/>
        </w:rPr>
        <w:t xml:space="preserve"> </w:t>
      </w:r>
      <w:r w:rsidRPr="00627F48">
        <w:rPr>
          <w:b/>
          <w:noProof/>
          <w:color w:val="000000" w:themeColor="text1"/>
          <w:spacing w:val="2"/>
          <w:szCs w:val="28"/>
        </w:rPr>
        <w:drawing>
          <wp:inline distT="0" distB="0" distL="0" distR="0" wp14:anchorId="79F49B1B" wp14:editId="37EF5C10">
            <wp:extent cx="1943735" cy="1439545"/>
            <wp:effectExtent l="0" t="0" r="0" b="825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pic:cNvPicPr preferRelativeResize="0">
                      <a:picLocks noChangeAspect="1" noChangeArrowheads="1"/>
                    </pic:cNvPicPr>
                  </pic:nvPicPr>
                  <pic:blipFill>
                    <a:blip r:embed="rId11" cstate="print">
                      <a:extLst>
                        <a:ext uri="{BEBA8EAE-BF5A-486C-A8C5-ECC9F3942E4B}">
                          <a14:imgProps xmlns:a14="http://schemas.microsoft.com/office/drawing/2010/main">
                            <a14:imgLayer r:embed="rId12">
                              <a14:imgEffect>
                                <a14:sharpenSoften amount="50000"/>
                              </a14:imgEffect>
                            </a14:imgLayer>
                          </a14:imgProps>
                        </a:ext>
                        <a:ext uri="{28A0092B-C50C-407E-A947-70E740481C1C}">
                          <a14:useLocalDpi xmlns:a14="http://schemas.microsoft.com/office/drawing/2010/main" val="0"/>
                        </a:ext>
                      </a:extLst>
                    </a:blip>
                    <a:srcRect/>
                    <a:stretch>
                      <a:fillRect/>
                    </a:stretch>
                  </pic:blipFill>
                  <pic:spPr>
                    <a:xfrm>
                      <a:off x="0" y="0"/>
                      <a:ext cx="1944000" cy="1440000"/>
                    </a:xfrm>
                    <a:prstGeom prst="rect">
                      <a:avLst/>
                    </a:prstGeom>
                    <a:noFill/>
                    <a:ln>
                      <a:noFill/>
                    </a:ln>
                  </pic:spPr>
                </pic:pic>
              </a:graphicData>
            </a:graphic>
          </wp:inline>
        </w:drawing>
      </w:r>
      <w:r w:rsidRPr="00627F48">
        <w:rPr>
          <w:b/>
          <w:color w:val="000000" w:themeColor="text1"/>
          <w:spacing w:val="2"/>
          <w:szCs w:val="28"/>
          <w:lang w:val="uz-Cyrl-UZ"/>
        </w:rPr>
        <w:t xml:space="preserve"> </w:t>
      </w:r>
      <w:r w:rsidRPr="00627F48">
        <w:rPr>
          <w:b/>
          <w:noProof/>
          <w:color w:val="000000" w:themeColor="text1"/>
          <w:spacing w:val="2"/>
          <w:szCs w:val="28"/>
        </w:rPr>
        <w:drawing>
          <wp:inline distT="0" distB="0" distL="0" distR="0" wp14:anchorId="74AB9206" wp14:editId="750DE391">
            <wp:extent cx="1943735" cy="1439545"/>
            <wp:effectExtent l="0" t="0" r="0" b="825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pic:cNvPicPr preferRelativeResize="0">
                      <a:picLocks noChangeAspect="1" noChangeArrowheads="1"/>
                    </pic:cNvPicPr>
                  </pic:nvPicPr>
                  <pic:blipFill>
                    <a:blip r:embed="rId13" cstate="print">
                      <a:extLst>
                        <a:ext uri="{BEBA8EAE-BF5A-486C-A8C5-ECC9F3942E4B}">
                          <a14:imgProps xmlns:a14="http://schemas.microsoft.com/office/drawing/2010/main">
                            <a14:imgLayer r:embed="rId14">
                              <a14:imgEffect>
                                <a14:brightnessContrast bright="40000"/>
                              </a14:imgEffect>
                            </a14:imgLayer>
                          </a14:imgProps>
                        </a:ext>
                        <a:ext uri="{28A0092B-C50C-407E-A947-70E740481C1C}">
                          <a14:useLocalDpi xmlns:a14="http://schemas.microsoft.com/office/drawing/2010/main" val="0"/>
                        </a:ext>
                      </a:extLst>
                    </a:blip>
                    <a:srcRect/>
                    <a:stretch>
                      <a:fillRect/>
                    </a:stretch>
                  </pic:blipFill>
                  <pic:spPr>
                    <a:xfrm>
                      <a:off x="0" y="0"/>
                      <a:ext cx="1944000" cy="1440000"/>
                    </a:xfrm>
                    <a:prstGeom prst="rect">
                      <a:avLst/>
                    </a:prstGeom>
                    <a:noFill/>
                    <a:ln>
                      <a:noFill/>
                    </a:ln>
                  </pic:spPr>
                </pic:pic>
              </a:graphicData>
            </a:graphic>
          </wp:inline>
        </w:drawing>
      </w:r>
    </w:p>
    <w:p w14:paraId="680617C2" w14:textId="1CCA38A9" w:rsidR="007F793E" w:rsidRPr="00627F48" w:rsidRDefault="00347CB2" w:rsidP="00627F48">
      <w:pPr>
        <w:pStyle w:val="210"/>
        <w:spacing w:after="240" w:line="240" w:lineRule="auto"/>
        <w:ind w:right="-2"/>
        <w:jc w:val="center"/>
        <w:rPr>
          <w:b/>
          <w:color w:val="000000" w:themeColor="text1"/>
          <w:spacing w:val="2"/>
          <w:szCs w:val="28"/>
        </w:rPr>
      </w:pPr>
      <w:r w:rsidRPr="00627F48">
        <w:rPr>
          <w:b/>
          <w:color w:val="000000" w:themeColor="text1"/>
          <w:spacing w:val="2"/>
          <w:szCs w:val="28"/>
          <w:lang w:val="uz-Cyrl-UZ"/>
        </w:rPr>
        <w:t>1-р</w:t>
      </w:r>
      <w:proofErr w:type="spellStart"/>
      <w:r w:rsidRPr="00627F48">
        <w:rPr>
          <w:b/>
          <w:color w:val="000000" w:themeColor="text1"/>
          <w:spacing w:val="2"/>
          <w:szCs w:val="28"/>
        </w:rPr>
        <w:t>асм</w:t>
      </w:r>
      <w:proofErr w:type="spellEnd"/>
      <w:r w:rsidRPr="00627F48">
        <w:rPr>
          <w:b/>
          <w:color w:val="000000" w:themeColor="text1"/>
          <w:spacing w:val="2"/>
          <w:szCs w:val="28"/>
        </w:rPr>
        <w:t xml:space="preserve">. </w:t>
      </w:r>
      <w:proofErr w:type="spellStart"/>
      <w:r w:rsidRPr="00627F48">
        <w:rPr>
          <w:b/>
          <w:color w:val="000000" w:themeColor="text1"/>
          <w:spacing w:val="2"/>
          <w:szCs w:val="28"/>
        </w:rPr>
        <w:t>ЭПШнинг</w:t>
      </w:r>
      <w:proofErr w:type="spellEnd"/>
      <w:r w:rsidRPr="00627F48">
        <w:rPr>
          <w:b/>
          <w:color w:val="000000" w:themeColor="text1"/>
          <w:spacing w:val="2"/>
          <w:szCs w:val="28"/>
        </w:rPr>
        <w:t xml:space="preserve"> </w:t>
      </w:r>
      <w:proofErr w:type="spellStart"/>
      <w:r w:rsidRPr="00627F48">
        <w:rPr>
          <w:b/>
          <w:color w:val="000000" w:themeColor="text1"/>
          <w:spacing w:val="2"/>
          <w:szCs w:val="28"/>
        </w:rPr>
        <w:t>нисбий</w:t>
      </w:r>
      <w:proofErr w:type="spellEnd"/>
      <w:r w:rsidRPr="00627F48">
        <w:rPr>
          <w:b/>
          <w:color w:val="000000" w:themeColor="text1"/>
          <w:spacing w:val="2"/>
          <w:szCs w:val="28"/>
        </w:rPr>
        <w:t xml:space="preserve"> </w:t>
      </w:r>
      <w:proofErr w:type="spellStart"/>
      <w:r w:rsidRPr="00627F48">
        <w:rPr>
          <w:b/>
          <w:color w:val="000000" w:themeColor="text1"/>
          <w:spacing w:val="2"/>
          <w:szCs w:val="28"/>
        </w:rPr>
        <w:t>устуворлиги</w:t>
      </w:r>
      <w:proofErr w:type="spellEnd"/>
      <w:r w:rsidRPr="00627F48">
        <w:rPr>
          <w:b/>
          <w:color w:val="000000" w:themeColor="text1"/>
          <w:spacing w:val="2"/>
          <w:szCs w:val="28"/>
        </w:rPr>
        <w:t xml:space="preserve">. </w:t>
      </w:r>
      <w:proofErr w:type="spellStart"/>
      <w:r w:rsidRPr="00627F48">
        <w:rPr>
          <w:b/>
          <w:color w:val="000000" w:themeColor="text1"/>
          <w:spacing w:val="2"/>
          <w:szCs w:val="28"/>
        </w:rPr>
        <w:t>МКПдан</w:t>
      </w:r>
      <w:proofErr w:type="spellEnd"/>
      <w:r w:rsidRPr="00627F48">
        <w:rPr>
          <w:b/>
          <w:color w:val="000000" w:themeColor="text1"/>
          <w:spacing w:val="2"/>
          <w:szCs w:val="28"/>
        </w:rPr>
        <w:t xml:space="preserve"> </w:t>
      </w:r>
      <w:proofErr w:type="spellStart"/>
      <w:r w:rsidRPr="00627F48">
        <w:rPr>
          <w:b/>
          <w:color w:val="000000" w:themeColor="text1"/>
          <w:spacing w:val="2"/>
          <w:szCs w:val="28"/>
        </w:rPr>
        <w:t>кейинги</w:t>
      </w:r>
      <w:proofErr w:type="spellEnd"/>
      <w:r w:rsidRPr="00627F48">
        <w:rPr>
          <w:b/>
          <w:color w:val="000000" w:themeColor="text1"/>
          <w:spacing w:val="2"/>
          <w:szCs w:val="28"/>
        </w:rPr>
        <w:t xml:space="preserve"> </w:t>
      </w:r>
      <w:proofErr w:type="spellStart"/>
      <w:r w:rsidRPr="00627F48">
        <w:rPr>
          <w:b/>
          <w:color w:val="000000" w:themeColor="text1"/>
          <w:spacing w:val="2"/>
          <w:szCs w:val="28"/>
        </w:rPr>
        <w:t>давр</w:t>
      </w:r>
      <w:proofErr w:type="spellEnd"/>
      <w:r w:rsidRPr="00627F48">
        <w:rPr>
          <w:b/>
          <w:color w:val="000000" w:themeColor="text1"/>
          <w:spacing w:val="2"/>
          <w:szCs w:val="28"/>
        </w:rPr>
        <w:t xml:space="preserve">. </w:t>
      </w:r>
      <w:proofErr w:type="spellStart"/>
      <w:r w:rsidRPr="00627F48">
        <w:rPr>
          <w:b/>
          <w:color w:val="000000" w:themeColor="text1"/>
          <w:spacing w:val="2"/>
          <w:szCs w:val="28"/>
        </w:rPr>
        <w:t>Инфузион</w:t>
      </w:r>
      <w:proofErr w:type="spellEnd"/>
      <w:r w:rsidRPr="00627F48">
        <w:rPr>
          <w:b/>
          <w:color w:val="000000" w:themeColor="text1"/>
          <w:spacing w:val="2"/>
          <w:szCs w:val="28"/>
        </w:rPr>
        <w:t xml:space="preserve"> </w:t>
      </w:r>
      <w:proofErr w:type="spellStart"/>
      <w:r w:rsidRPr="00627F48">
        <w:rPr>
          <w:b/>
          <w:color w:val="000000" w:themeColor="text1"/>
          <w:spacing w:val="2"/>
          <w:szCs w:val="28"/>
        </w:rPr>
        <w:t>даволашдан</w:t>
      </w:r>
      <w:proofErr w:type="spellEnd"/>
      <w:r w:rsidRPr="00627F48">
        <w:rPr>
          <w:b/>
          <w:color w:val="000000" w:themeColor="text1"/>
          <w:spacing w:val="2"/>
          <w:szCs w:val="28"/>
        </w:rPr>
        <w:t xml:space="preserve"> 90 </w:t>
      </w:r>
      <w:proofErr w:type="spellStart"/>
      <w:r w:rsidRPr="00627F48">
        <w:rPr>
          <w:b/>
          <w:color w:val="000000" w:themeColor="text1"/>
          <w:spacing w:val="2"/>
          <w:szCs w:val="28"/>
        </w:rPr>
        <w:t>дақиқа</w:t>
      </w:r>
      <w:proofErr w:type="spellEnd"/>
      <w:r w:rsidRPr="00627F48">
        <w:rPr>
          <w:b/>
          <w:color w:val="000000" w:themeColor="text1"/>
          <w:spacing w:val="2"/>
          <w:szCs w:val="28"/>
        </w:rPr>
        <w:t xml:space="preserve"> </w:t>
      </w:r>
      <w:proofErr w:type="spellStart"/>
      <w:r w:rsidRPr="00627F48">
        <w:rPr>
          <w:b/>
          <w:color w:val="000000" w:themeColor="text1"/>
          <w:spacing w:val="2"/>
          <w:szCs w:val="28"/>
        </w:rPr>
        <w:t>ўтгач</w:t>
      </w:r>
      <w:proofErr w:type="spellEnd"/>
      <w:r w:rsidR="00627F48">
        <w:rPr>
          <w:b/>
          <w:color w:val="000000" w:themeColor="text1"/>
          <w:spacing w:val="2"/>
          <w:szCs w:val="28"/>
        </w:rPr>
        <w:br/>
      </w:r>
      <w:r w:rsidRPr="00627F48">
        <w:rPr>
          <w:b/>
          <w:color w:val="000000" w:themeColor="text1"/>
          <w:spacing w:val="2"/>
          <w:szCs w:val="28"/>
        </w:rPr>
        <w:t xml:space="preserve"> (</w:t>
      </w:r>
      <w:r w:rsidRPr="00627F48">
        <w:rPr>
          <w:b/>
          <w:color w:val="000000" w:themeColor="text1"/>
          <w:spacing w:val="2"/>
          <w:szCs w:val="28"/>
          <w:lang w:val="en-US"/>
        </w:rPr>
        <w:t>I</w:t>
      </w:r>
      <w:r w:rsidRPr="00627F48">
        <w:rPr>
          <w:b/>
          <w:color w:val="000000" w:themeColor="text1"/>
          <w:spacing w:val="2"/>
          <w:szCs w:val="28"/>
        </w:rPr>
        <w:t xml:space="preserve"> (</w:t>
      </w:r>
      <w:r w:rsidRPr="00627F48">
        <w:rPr>
          <w:b/>
          <w:color w:val="000000" w:themeColor="text1"/>
          <w:spacing w:val="2"/>
          <w:szCs w:val="28"/>
          <w:lang w:val="en-US"/>
        </w:rPr>
        <w:t>A</w:t>
      </w:r>
      <w:r w:rsidRPr="00627F48">
        <w:rPr>
          <w:b/>
          <w:color w:val="000000" w:themeColor="text1"/>
          <w:spacing w:val="2"/>
          <w:szCs w:val="28"/>
        </w:rPr>
        <w:t xml:space="preserve">) </w:t>
      </w:r>
      <w:r w:rsidRPr="00627F48">
        <w:rPr>
          <w:b/>
          <w:color w:val="000000" w:themeColor="text1"/>
          <w:spacing w:val="2"/>
          <w:szCs w:val="28"/>
          <w:lang w:val="uz-Cyrl-UZ"/>
        </w:rPr>
        <w:t>гуруҳ</w:t>
      </w:r>
      <w:r w:rsidRPr="00627F48">
        <w:rPr>
          <w:b/>
          <w:color w:val="000000" w:themeColor="text1"/>
          <w:spacing w:val="2"/>
          <w:szCs w:val="28"/>
        </w:rPr>
        <w:t xml:space="preserve">, </w:t>
      </w:r>
      <w:r w:rsidRPr="00627F48">
        <w:rPr>
          <w:b/>
          <w:color w:val="000000" w:themeColor="text1"/>
          <w:spacing w:val="2"/>
          <w:szCs w:val="28"/>
          <w:lang w:val="en-US"/>
        </w:rPr>
        <w:t>II</w:t>
      </w:r>
      <w:r w:rsidRPr="00627F48">
        <w:rPr>
          <w:b/>
          <w:color w:val="000000" w:themeColor="text1"/>
          <w:spacing w:val="2"/>
          <w:szCs w:val="28"/>
        </w:rPr>
        <w:t xml:space="preserve"> (</w:t>
      </w:r>
      <w:r w:rsidRPr="00627F48">
        <w:rPr>
          <w:b/>
          <w:color w:val="000000" w:themeColor="text1"/>
          <w:spacing w:val="2"/>
          <w:szCs w:val="28"/>
          <w:lang w:val="en-US"/>
        </w:rPr>
        <w:t>B</w:t>
      </w:r>
      <w:r w:rsidRPr="00627F48">
        <w:rPr>
          <w:b/>
          <w:color w:val="000000" w:themeColor="text1"/>
          <w:spacing w:val="2"/>
          <w:szCs w:val="28"/>
        </w:rPr>
        <w:t xml:space="preserve">) </w:t>
      </w:r>
      <w:r w:rsidRPr="00627F48">
        <w:rPr>
          <w:b/>
          <w:color w:val="000000" w:themeColor="text1"/>
          <w:spacing w:val="2"/>
          <w:szCs w:val="28"/>
          <w:lang w:val="uz-Cyrl-UZ"/>
        </w:rPr>
        <w:t>гуруҳ</w:t>
      </w:r>
      <w:r w:rsidRPr="00627F48">
        <w:rPr>
          <w:b/>
          <w:color w:val="000000" w:themeColor="text1"/>
          <w:spacing w:val="2"/>
          <w:szCs w:val="28"/>
        </w:rPr>
        <w:t xml:space="preserve">, </w:t>
      </w:r>
      <w:r w:rsidRPr="00627F48">
        <w:rPr>
          <w:b/>
          <w:color w:val="000000" w:themeColor="text1"/>
          <w:spacing w:val="2"/>
          <w:szCs w:val="28"/>
          <w:lang w:val="en-US"/>
        </w:rPr>
        <w:t>III</w:t>
      </w:r>
      <w:r w:rsidRPr="00627F48">
        <w:rPr>
          <w:b/>
          <w:color w:val="000000" w:themeColor="text1"/>
          <w:spacing w:val="2"/>
          <w:szCs w:val="28"/>
        </w:rPr>
        <w:t xml:space="preserve"> (</w:t>
      </w:r>
      <w:r w:rsidRPr="00627F48">
        <w:rPr>
          <w:b/>
          <w:color w:val="000000" w:themeColor="text1"/>
          <w:spacing w:val="2"/>
          <w:szCs w:val="28"/>
          <w:lang w:val="en-US"/>
        </w:rPr>
        <w:t>V</w:t>
      </w:r>
      <w:r w:rsidRPr="00627F48">
        <w:rPr>
          <w:b/>
          <w:color w:val="000000" w:themeColor="text1"/>
          <w:spacing w:val="2"/>
          <w:szCs w:val="28"/>
        </w:rPr>
        <w:t xml:space="preserve">) </w:t>
      </w:r>
      <w:r w:rsidRPr="00627F48">
        <w:rPr>
          <w:b/>
          <w:color w:val="000000" w:themeColor="text1"/>
          <w:spacing w:val="2"/>
          <w:szCs w:val="28"/>
          <w:lang w:val="uz-Cyrl-UZ"/>
        </w:rPr>
        <w:t>гуруҳ</w:t>
      </w:r>
      <w:r w:rsidRPr="00627F48">
        <w:rPr>
          <w:b/>
          <w:color w:val="000000" w:themeColor="text1"/>
          <w:spacing w:val="2"/>
          <w:szCs w:val="28"/>
        </w:rPr>
        <w:t>)</w:t>
      </w:r>
    </w:p>
    <w:p w14:paraId="4CCA6583" w14:textId="77777777" w:rsidR="007F793E" w:rsidRPr="00627F48" w:rsidRDefault="00347CB2">
      <w:pPr>
        <w:pStyle w:val="210"/>
        <w:spacing w:line="240" w:lineRule="auto"/>
        <w:jc w:val="center"/>
        <w:rPr>
          <w:b/>
          <w:color w:val="000000" w:themeColor="text1"/>
          <w:spacing w:val="2"/>
          <w:szCs w:val="28"/>
          <w:lang w:val="uz-Cyrl-UZ"/>
        </w:rPr>
      </w:pPr>
      <w:r w:rsidRPr="00627F48">
        <w:rPr>
          <w:b/>
          <w:noProof/>
          <w:color w:val="000000" w:themeColor="text1"/>
          <w:spacing w:val="2"/>
          <w:szCs w:val="28"/>
        </w:rPr>
        <w:lastRenderedPageBreak/>
        <w:drawing>
          <wp:inline distT="0" distB="0" distL="0" distR="0" wp14:anchorId="30E02764" wp14:editId="2253E898">
            <wp:extent cx="1943735" cy="1439545"/>
            <wp:effectExtent l="0" t="0" r="0" b="8255"/>
            <wp:docPr id="6" name="Рисунок 6" descr="HPIM1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HPIM1676"/>
                    <pic:cNvPicPr preferRelativeResize="0">
                      <a:picLocks noChangeAspect="1" noChangeArrowheads="1"/>
                    </pic:cNvPicPr>
                  </pic:nvPicPr>
                  <pic:blipFill>
                    <a:blip r:embed="rId15" cstate="print">
                      <a:lum contrast="60000"/>
                      <a:extLst>
                        <a:ext uri="{BEBA8EAE-BF5A-486C-A8C5-ECC9F3942E4B}">
                          <a14:imgProps xmlns:a14="http://schemas.microsoft.com/office/drawing/2010/main">
                            <a14:imgLayer r:embed="rId16">
                              <a14:imgEffect>
                                <a14:colorTemperature colorTemp="7200"/>
                              </a14:imgEffect>
                              <a14:imgEffect>
                                <a14:saturation sat="66000"/>
                              </a14:imgEffect>
                            </a14:imgLayer>
                          </a14:imgProps>
                        </a:ext>
                        <a:ext uri="{28A0092B-C50C-407E-A947-70E740481C1C}">
                          <a14:useLocalDpi xmlns:a14="http://schemas.microsoft.com/office/drawing/2010/main" val="0"/>
                        </a:ext>
                      </a:extLst>
                    </a:blip>
                    <a:srcRect/>
                    <a:stretch>
                      <a:fillRect/>
                    </a:stretch>
                  </pic:blipFill>
                  <pic:spPr>
                    <a:xfrm>
                      <a:off x="0" y="0"/>
                      <a:ext cx="1944000" cy="1440000"/>
                    </a:xfrm>
                    <a:prstGeom prst="rect">
                      <a:avLst/>
                    </a:prstGeom>
                    <a:noFill/>
                    <a:ln>
                      <a:noFill/>
                    </a:ln>
                  </pic:spPr>
                </pic:pic>
              </a:graphicData>
            </a:graphic>
          </wp:inline>
        </w:drawing>
      </w:r>
      <w:r w:rsidRPr="00627F48">
        <w:rPr>
          <w:b/>
          <w:color w:val="000000" w:themeColor="text1"/>
          <w:spacing w:val="2"/>
          <w:szCs w:val="28"/>
          <w:lang w:val="uz-Cyrl-UZ"/>
        </w:rPr>
        <w:t xml:space="preserve"> </w:t>
      </w:r>
      <w:r w:rsidRPr="00627F48">
        <w:rPr>
          <w:b/>
          <w:noProof/>
          <w:color w:val="000000" w:themeColor="text1"/>
          <w:spacing w:val="2"/>
          <w:szCs w:val="28"/>
        </w:rPr>
        <w:drawing>
          <wp:inline distT="0" distB="0" distL="0" distR="0" wp14:anchorId="080ECAB7" wp14:editId="3A838A80">
            <wp:extent cx="1943735" cy="1439545"/>
            <wp:effectExtent l="0" t="0" r="0" b="8255"/>
            <wp:docPr id="7" name="Рисунок 7" descr="HPIM1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HPIM1675"/>
                    <pic:cNvPicPr preferRelativeResize="0">
                      <a:picLocks noChangeAspect="1" noChangeArrowheads="1"/>
                    </pic:cNvPicPr>
                  </pic:nvPicPr>
                  <pic:blipFill>
                    <a:blip r:embed="rId17" cstate="print">
                      <a:lum contrast="60000"/>
                      <a:extLst>
                        <a:ext uri="{BEBA8EAE-BF5A-486C-A8C5-ECC9F3942E4B}">
                          <a14:imgProps xmlns:a14="http://schemas.microsoft.com/office/drawing/2010/main">
                            <a14:imgLayer r:embed="rId18">
                              <a14:imgEffect>
                                <a14:saturation sat="66000"/>
                              </a14:imgEffect>
                              <a14:imgEffect>
                                <a14:sharpenSoften amount="25000"/>
                              </a14:imgEffect>
                            </a14:imgLayer>
                          </a14:imgProps>
                        </a:ext>
                        <a:ext uri="{28A0092B-C50C-407E-A947-70E740481C1C}">
                          <a14:useLocalDpi xmlns:a14="http://schemas.microsoft.com/office/drawing/2010/main" val="0"/>
                        </a:ext>
                      </a:extLst>
                    </a:blip>
                    <a:srcRect/>
                    <a:stretch>
                      <a:fillRect/>
                    </a:stretch>
                  </pic:blipFill>
                  <pic:spPr>
                    <a:xfrm>
                      <a:off x="0" y="0"/>
                      <a:ext cx="1944000" cy="1440000"/>
                    </a:xfrm>
                    <a:prstGeom prst="rect">
                      <a:avLst/>
                    </a:prstGeom>
                    <a:noFill/>
                    <a:ln>
                      <a:noFill/>
                    </a:ln>
                  </pic:spPr>
                </pic:pic>
              </a:graphicData>
            </a:graphic>
          </wp:inline>
        </w:drawing>
      </w:r>
      <w:r w:rsidRPr="00627F48">
        <w:rPr>
          <w:b/>
          <w:color w:val="000000" w:themeColor="text1"/>
          <w:spacing w:val="2"/>
          <w:szCs w:val="28"/>
          <w:lang w:val="uz-Cyrl-UZ"/>
        </w:rPr>
        <w:t xml:space="preserve"> </w:t>
      </w:r>
      <w:r w:rsidRPr="00627F48">
        <w:rPr>
          <w:b/>
          <w:noProof/>
          <w:color w:val="000000" w:themeColor="text1"/>
          <w:spacing w:val="2"/>
          <w:szCs w:val="28"/>
        </w:rPr>
        <w:drawing>
          <wp:inline distT="0" distB="0" distL="0" distR="0" wp14:anchorId="636516EE" wp14:editId="382D9EC6">
            <wp:extent cx="1943735" cy="1439545"/>
            <wp:effectExtent l="0" t="0" r="0" b="825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8"/>
                    <pic:cNvPicPr preferRelativeResize="0">
                      <a:picLocks noChangeAspect="1" noChangeArrowheads="1"/>
                    </pic:cNvPicPr>
                  </pic:nvPicPr>
                  <pic:blipFill>
                    <a:blip r:embed="rId19" cstate="print">
                      <a:extLst>
                        <a:ext uri="{BEBA8EAE-BF5A-486C-A8C5-ECC9F3942E4B}">
                          <a14:imgProps xmlns:a14="http://schemas.microsoft.com/office/drawing/2010/main">
                            <a14:imgLayer r:embed="rId20">
                              <a14:imgEffect>
                                <a14:saturation sat="200000"/>
                              </a14:imgEffect>
                              <a14:imgEffect>
                                <a14:sharpenSoften amount="50000"/>
                              </a14:imgEffect>
                            </a14:imgLayer>
                          </a14:imgProps>
                        </a:ext>
                        <a:ext uri="{28A0092B-C50C-407E-A947-70E740481C1C}">
                          <a14:useLocalDpi xmlns:a14="http://schemas.microsoft.com/office/drawing/2010/main" val="0"/>
                        </a:ext>
                      </a:extLst>
                    </a:blip>
                    <a:srcRect/>
                    <a:stretch>
                      <a:fillRect/>
                    </a:stretch>
                  </pic:blipFill>
                  <pic:spPr>
                    <a:xfrm>
                      <a:off x="0" y="0"/>
                      <a:ext cx="1944000" cy="1440000"/>
                    </a:xfrm>
                    <a:prstGeom prst="rect">
                      <a:avLst/>
                    </a:prstGeom>
                    <a:noFill/>
                    <a:ln>
                      <a:noFill/>
                    </a:ln>
                  </pic:spPr>
                </pic:pic>
              </a:graphicData>
            </a:graphic>
          </wp:inline>
        </w:drawing>
      </w:r>
    </w:p>
    <w:p w14:paraId="0BA52BFC" w14:textId="77777777" w:rsidR="007F793E" w:rsidRPr="00627F48" w:rsidRDefault="00347CB2" w:rsidP="00627F48">
      <w:pPr>
        <w:pStyle w:val="210"/>
        <w:spacing w:after="240" w:line="240" w:lineRule="auto"/>
        <w:jc w:val="center"/>
        <w:rPr>
          <w:b/>
          <w:color w:val="000000" w:themeColor="text1"/>
          <w:spacing w:val="2"/>
          <w:szCs w:val="28"/>
          <w:lang w:val="uz-Cyrl-UZ"/>
        </w:rPr>
      </w:pPr>
      <w:r w:rsidRPr="00627F48">
        <w:rPr>
          <w:b/>
          <w:color w:val="000000" w:themeColor="text1"/>
          <w:spacing w:val="2"/>
          <w:szCs w:val="28"/>
          <w:lang w:val="uz-Latn-UZ"/>
        </w:rPr>
        <w:t>2</w:t>
      </w:r>
      <w:r w:rsidRPr="00627F48">
        <w:rPr>
          <w:b/>
          <w:color w:val="000000" w:themeColor="text1"/>
          <w:spacing w:val="2"/>
          <w:szCs w:val="28"/>
          <w:lang w:val="uz-Cyrl-UZ"/>
        </w:rPr>
        <w:t>-р</w:t>
      </w:r>
      <w:r w:rsidRPr="00627F48">
        <w:rPr>
          <w:b/>
          <w:color w:val="000000" w:themeColor="text1"/>
          <w:spacing w:val="2"/>
          <w:szCs w:val="28"/>
          <w:lang w:val="uz-Latn-UZ"/>
        </w:rPr>
        <w:t>асм. Дискоцитларнинг устуворлиги (I (A)</w:t>
      </w:r>
      <w:r w:rsidRPr="00627F48">
        <w:rPr>
          <w:b/>
          <w:color w:val="000000" w:themeColor="text1"/>
          <w:spacing w:val="2"/>
          <w:szCs w:val="28"/>
          <w:lang w:val="uz-Cyrl-UZ"/>
        </w:rPr>
        <w:t xml:space="preserve"> гуруҳ</w:t>
      </w:r>
      <w:r w:rsidRPr="00627F48">
        <w:rPr>
          <w:b/>
          <w:color w:val="000000" w:themeColor="text1"/>
          <w:spacing w:val="2"/>
          <w:szCs w:val="28"/>
          <w:lang w:val="uz-Latn-UZ"/>
        </w:rPr>
        <w:t xml:space="preserve">), </w:t>
      </w:r>
      <w:r w:rsidRPr="00627F48">
        <w:rPr>
          <w:b/>
          <w:color w:val="000000" w:themeColor="text1"/>
          <w:spacing w:val="2"/>
          <w:szCs w:val="28"/>
          <w:lang w:val="uz-Cyrl-UZ"/>
        </w:rPr>
        <w:t>патологик ва нормал шаклдаги эритроцитлар сонининг тенг нисбати (II (B) гуруҳ) ва ЭПШнинг сезиларли устунлик белгилари (III (V) гуруҳ) МКПдан кейинги давр. Инфузион даволашдан кейин 24 соат ўтгач</w:t>
      </w:r>
    </w:p>
    <w:p w14:paraId="22BD29E6" w14:textId="51D413A8" w:rsidR="007F793E" w:rsidRPr="00627F48" w:rsidRDefault="00347CB2">
      <w:pPr>
        <w:ind w:firstLine="567"/>
        <w:jc w:val="both"/>
        <w:rPr>
          <w:color w:val="000000" w:themeColor="text1"/>
          <w:spacing w:val="4"/>
          <w:sz w:val="28"/>
          <w:szCs w:val="28"/>
          <w:lang w:val="uz-Cyrl-UZ"/>
        </w:rPr>
      </w:pPr>
      <w:r w:rsidRPr="00627F48">
        <w:rPr>
          <w:spacing w:val="4"/>
          <w:sz w:val="28"/>
          <w:szCs w:val="28"/>
          <w:lang w:val="uz-Cyrl-UZ"/>
        </w:rPr>
        <w:t>48 соатдан сўнг Г</w:t>
      </w:r>
      <w:r w:rsidR="005952EC" w:rsidRPr="00627F48">
        <w:rPr>
          <w:spacing w:val="4"/>
          <w:sz w:val="28"/>
          <w:szCs w:val="28"/>
          <w:lang w:val="uz-Cyrl-UZ"/>
        </w:rPr>
        <w:t>Э</w:t>
      </w:r>
      <w:r w:rsidRPr="00627F48">
        <w:rPr>
          <w:spacing w:val="4"/>
          <w:sz w:val="28"/>
          <w:szCs w:val="28"/>
          <w:lang w:val="uz-Cyrl-UZ"/>
        </w:rPr>
        <w:t xml:space="preserve">К ва Гелофузин қабул қилган беморлар гуруҳида дискоцитлар миқдори деярли меъёрий кўрсаткичларга етди, физиологик эритма қабул қилган беморлар гуруҳида эса патологик шаклли эритроцитлар миқдори ортиқ бўлди. </w:t>
      </w:r>
    </w:p>
    <w:p w14:paraId="4DFD2888" w14:textId="38645ADD" w:rsidR="007F793E" w:rsidRPr="00627F48" w:rsidRDefault="00347CB2">
      <w:pPr>
        <w:pStyle w:val="210"/>
        <w:spacing w:line="240" w:lineRule="auto"/>
        <w:ind w:firstLine="567"/>
        <w:rPr>
          <w:color w:val="000000" w:themeColor="text1"/>
          <w:spacing w:val="4"/>
          <w:szCs w:val="28"/>
          <w:lang w:val="uz-Cyrl-UZ"/>
        </w:rPr>
      </w:pPr>
      <w:r w:rsidRPr="00627F48">
        <w:rPr>
          <w:color w:val="000000" w:themeColor="text1"/>
          <w:spacing w:val="4"/>
          <w:szCs w:val="28"/>
          <w:lang w:val="uz-Cyrl-UZ"/>
        </w:rPr>
        <w:t>Шундай қилиб, диссертациянинг ушбу йўналишдаги тадқиқотларининг кўрсатишича, Г</w:t>
      </w:r>
      <w:r w:rsidR="005952EC" w:rsidRPr="00627F48">
        <w:rPr>
          <w:color w:val="000000" w:themeColor="text1"/>
          <w:spacing w:val="4"/>
          <w:szCs w:val="28"/>
          <w:lang w:val="uz-Cyrl-UZ"/>
        </w:rPr>
        <w:t>Э</w:t>
      </w:r>
      <w:r w:rsidRPr="00627F48">
        <w:rPr>
          <w:color w:val="000000" w:themeColor="text1"/>
          <w:spacing w:val="4"/>
          <w:szCs w:val="28"/>
          <w:lang w:val="uz-Cyrl-UZ"/>
        </w:rPr>
        <w:t>К ва Гелофузин каби коллоид эритмаларни қўллаш эритроцитлар морфологиясини нисбатан тезроқ ва сезиларли даражада яхшилайди, бу эса жарроҳлик амалиётидан кейин беморнинг ижобий қайта тикланишига хиссасини қўшади. Гелофузин яққол ижобий самараларни намоён қилди. Шу билан бир вақтда физиологик эритма жуда паст даражада ижобий ўзгариш кўрсатди, бу эса унинг МКПдан сўнг беморларда инфузион терапия учун афзаллигини пасайтиради.</w:t>
      </w:r>
    </w:p>
    <w:p w14:paraId="0408CA4B" w14:textId="77777777" w:rsidR="007F793E" w:rsidRPr="00627F48" w:rsidRDefault="00347CB2">
      <w:pPr>
        <w:pStyle w:val="210"/>
        <w:spacing w:line="240" w:lineRule="auto"/>
        <w:ind w:firstLine="567"/>
        <w:rPr>
          <w:bCs/>
          <w:spacing w:val="4"/>
          <w:szCs w:val="28"/>
          <w:lang w:val="uz-Cyrl-UZ"/>
        </w:rPr>
      </w:pPr>
      <w:r w:rsidRPr="00627F48">
        <w:rPr>
          <w:color w:val="000000" w:themeColor="text1"/>
          <w:spacing w:val="4"/>
          <w:szCs w:val="28"/>
          <w:lang w:val="uz-Cyrl-UZ"/>
        </w:rPr>
        <w:t>Диссертациянинг</w:t>
      </w:r>
      <w:r w:rsidRPr="00627F48">
        <w:rPr>
          <w:b/>
          <w:color w:val="000000" w:themeColor="text1"/>
          <w:spacing w:val="4"/>
          <w:szCs w:val="28"/>
          <w:lang w:val="uz-Cyrl-UZ"/>
        </w:rPr>
        <w:t xml:space="preserve"> «Митрал қопқоқни протезлашда периоператив босқичларда волемик статус бузилишларида ташхис-даволаш тактикаси алгоритмини тузиш </w:t>
      </w:r>
      <w:r w:rsidRPr="00627F48">
        <w:rPr>
          <w:b/>
          <w:spacing w:val="4"/>
          <w:szCs w:val="28"/>
          <w:lang w:val="uz-Cyrl-UZ"/>
        </w:rPr>
        <w:t>»</w:t>
      </w:r>
      <w:r w:rsidRPr="00627F48">
        <w:rPr>
          <w:bCs/>
          <w:spacing w:val="4"/>
          <w:szCs w:val="28"/>
          <w:lang w:val="uz-Cyrl-UZ"/>
        </w:rPr>
        <w:t xml:space="preserve"> номли бешинчи бобида СҚ шароитида МКПдан сўнг узоқ муддатли юрак қон томирни қўллаб қувватлаш билан боғлиқ қайтар омиллар ўрганилган ва митрал қопқоқни протезлашда волемик статус бузилишларида ташхислаш-даволаш тактикаси алгоритми келтирилган. </w:t>
      </w:r>
    </w:p>
    <w:p w14:paraId="60454D66" w14:textId="6DBF13B6" w:rsidR="007F793E" w:rsidRPr="00627F48" w:rsidRDefault="00347CB2">
      <w:pPr>
        <w:pStyle w:val="210"/>
        <w:spacing w:line="240" w:lineRule="auto"/>
        <w:ind w:firstLine="567"/>
        <w:rPr>
          <w:color w:val="000000" w:themeColor="text1"/>
          <w:spacing w:val="4"/>
          <w:szCs w:val="28"/>
          <w:lang w:val="uz-Cyrl-UZ"/>
        </w:rPr>
      </w:pPr>
      <w:r w:rsidRPr="00627F48">
        <w:rPr>
          <w:bCs/>
          <w:spacing w:val="4"/>
          <w:szCs w:val="28"/>
          <w:lang w:val="uz-Cyrl-UZ"/>
        </w:rPr>
        <w:t>Жами 58 нафар (39,7%) беморда узайтирилган юрак қон – томирнинг фармакологик қўллаб қувватлови ривожланди. МҚПдан сўнг узоқ муддатли фармокологик ва инфузион терапиянинг хавф омиллари EuroSCORE</w:t>
      </w:r>
      <w:r w:rsidR="005952EC" w:rsidRPr="00627F48">
        <w:rPr>
          <w:bCs/>
          <w:spacing w:val="4"/>
          <w:szCs w:val="28"/>
          <w:lang w:val="uz-Cyrl-UZ"/>
        </w:rPr>
        <w:t>-</w:t>
      </w:r>
      <w:r w:rsidRPr="00627F48">
        <w:rPr>
          <w:bCs/>
          <w:spacing w:val="4"/>
          <w:szCs w:val="28"/>
          <w:lang w:val="uz-Cyrl-UZ"/>
        </w:rPr>
        <w:t>II &gt;5% (КН=3.59, 95%</w:t>
      </w:r>
      <w:r w:rsidR="005952EC" w:rsidRPr="00627F48">
        <w:rPr>
          <w:bCs/>
          <w:spacing w:val="4"/>
          <w:szCs w:val="28"/>
          <w:lang w:val="uz-Cyrl-UZ"/>
        </w:rPr>
        <w:t>ИИ</w:t>
      </w:r>
      <w:r w:rsidRPr="00627F48">
        <w:rPr>
          <w:bCs/>
          <w:spacing w:val="4"/>
          <w:szCs w:val="28"/>
          <w:lang w:val="uz-Cyrl-UZ"/>
        </w:rPr>
        <w:t xml:space="preserve"> 1.86-6.95, р=0.001), ЎҚОФ ≤30% (КН=22.6, 95%</w:t>
      </w:r>
      <w:r w:rsidR="005952EC" w:rsidRPr="00627F48">
        <w:rPr>
          <w:bCs/>
          <w:spacing w:val="4"/>
          <w:szCs w:val="28"/>
          <w:lang w:val="uz-Cyrl-UZ"/>
        </w:rPr>
        <w:t>ИИ</w:t>
      </w:r>
      <w:r w:rsidRPr="00627F48">
        <w:rPr>
          <w:bCs/>
          <w:spacing w:val="4"/>
          <w:szCs w:val="28"/>
          <w:lang w:val="uz-Cyrl-UZ"/>
        </w:rPr>
        <w:t xml:space="preserve"> 2.9-176.0, р=0.003), ЧҚ дилатацияси (КН=2.56, 95%</w:t>
      </w:r>
      <w:r w:rsidR="005952EC" w:rsidRPr="00627F48">
        <w:rPr>
          <w:bCs/>
          <w:spacing w:val="4"/>
          <w:szCs w:val="28"/>
          <w:lang w:val="uz-Cyrl-UZ"/>
        </w:rPr>
        <w:t>ИИ</w:t>
      </w:r>
      <w:r w:rsidRPr="00627F48">
        <w:rPr>
          <w:bCs/>
          <w:spacing w:val="4"/>
          <w:szCs w:val="28"/>
          <w:lang w:val="uz-Cyrl-UZ"/>
        </w:rPr>
        <w:t xml:space="preserve"> 1.32-4.95, р=0.005), ўрта ва оғир даражада COVID-19 бошдан кечирган бемор анамнези (КН=3.62, 95%</w:t>
      </w:r>
      <w:r w:rsidR="005952EC" w:rsidRPr="00627F48">
        <w:rPr>
          <w:bCs/>
          <w:spacing w:val="4"/>
          <w:szCs w:val="28"/>
          <w:lang w:val="uz-Cyrl-UZ"/>
        </w:rPr>
        <w:t>ИИ</w:t>
      </w:r>
      <w:r w:rsidRPr="00627F48">
        <w:rPr>
          <w:bCs/>
          <w:spacing w:val="4"/>
          <w:szCs w:val="28"/>
          <w:lang w:val="uz-Cyrl-UZ"/>
        </w:rPr>
        <w:t xml:space="preserve"> 1.9-7.2, р=0.001), оғир ЎГ (КН=10.6, 95%</w:t>
      </w:r>
      <w:r w:rsidR="005952EC" w:rsidRPr="00627F48">
        <w:rPr>
          <w:bCs/>
          <w:spacing w:val="4"/>
          <w:szCs w:val="28"/>
          <w:lang w:val="uz-Cyrl-UZ"/>
        </w:rPr>
        <w:t>ИИ</w:t>
      </w:r>
      <w:r w:rsidRPr="00627F48">
        <w:rPr>
          <w:bCs/>
          <w:spacing w:val="4"/>
          <w:szCs w:val="28"/>
          <w:lang w:val="uz-Cyrl-UZ"/>
        </w:rPr>
        <w:t xml:space="preserve"> 3.7-30.7, р&lt;0.001) </w:t>
      </w:r>
      <w:r w:rsidRPr="00627F48">
        <w:rPr>
          <w:spacing w:val="4"/>
          <w:szCs w:val="28"/>
          <w:lang w:val="uz-Cyrl-UZ"/>
        </w:rPr>
        <w:t>(5-жадвал).</w:t>
      </w:r>
    </w:p>
    <w:p w14:paraId="4F86DE39" w14:textId="45C02624" w:rsidR="006A45C4" w:rsidRPr="00627F48" w:rsidRDefault="006A45C4" w:rsidP="006A45C4">
      <w:pPr>
        <w:ind w:firstLine="567"/>
        <w:jc w:val="both"/>
        <w:rPr>
          <w:spacing w:val="4"/>
          <w:sz w:val="28"/>
          <w:szCs w:val="28"/>
          <w:lang w:val="uz-Cyrl-UZ"/>
        </w:rPr>
      </w:pPr>
      <w:r w:rsidRPr="00627F48">
        <w:rPr>
          <w:spacing w:val="4"/>
          <w:sz w:val="28"/>
          <w:szCs w:val="28"/>
          <w:lang w:val="uz-Cyrl-UZ"/>
        </w:rPr>
        <w:t xml:space="preserve">Анестезиологик ва хирургик омиллар ичида: анестезия давомийлиги (соатига ортиши КН=1.39, 95% </w:t>
      </w:r>
      <w:r w:rsidR="005952EC" w:rsidRPr="00627F48">
        <w:rPr>
          <w:spacing w:val="4"/>
          <w:sz w:val="28"/>
          <w:szCs w:val="28"/>
          <w:lang w:val="uz-Cyrl-UZ"/>
        </w:rPr>
        <w:t>ИИ</w:t>
      </w:r>
      <w:r w:rsidRPr="00627F48">
        <w:rPr>
          <w:spacing w:val="4"/>
          <w:sz w:val="28"/>
          <w:szCs w:val="28"/>
          <w:lang w:val="uz-Cyrl-UZ"/>
        </w:rPr>
        <w:t xml:space="preserve"> 1.11-1.75, р=0.004), СҚ давомийлиги (соатига ортиши KН=1.44, 95% </w:t>
      </w:r>
      <w:r w:rsidR="005952EC" w:rsidRPr="00627F48">
        <w:rPr>
          <w:spacing w:val="4"/>
          <w:sz w:val="28"/>
          <w:szCs w:val="28"/>
          <w:lang w:val="uz-Cyrl-UZ"/>
        </w:rPr>
        <w:t>ИИ</w:t>
      </w:r>
      <w:r w:rsidRPr="00627F48">
        <w:rPr>
          <w:spacing w:val="4"/>
          <w:sz w:val="28"/>
          <w:szCs w:val="28"/>
          <w:lang w:val="uz-Cyrl-UZ"/>
        </w:rPr>
        <w:t xml:space="preserve"> 1.03-2.01, р=0.03), муолажа вақтида норадреналиннинг ортиқча дозаси &gt; 0,1 мкг/кг/мин (КН=3.99, 95% </w:t>
      </w:r>
      <w:r w:rsidR="005952EC" w:rsidRPr="00627F48">
        <w:rPr>
          <w:spacing w:val="4"/>
          <w:sz w:val="28"/>
          <w:szCs w:val="28"/>
          <w:lang w:val="uz-Cyrl-UZ"/>
        </w:rPr>
        <w:t>ИИ</w:t>
      </w:r>
      <w:r w:rsidRPr="00627F48">
        <w:rPr>
          <w:spacing w:val="4"/>
          <w:sz w:val="28"/>
          <w:szCs w:val="28"/>
          <w:lang w:val="uz-Cyrl-UZ"/>
        </w:rPr>
        <w:t xml:space="preserve"> 1.73-9.18, р=0.0011), СҚдан ажратишнинг қийинлиги (КН=2.86, 95%</w:t>
      </w:r>
      <w:r w:rsidR="005952EC" w:rsidRPr="00627F48">
        <w:rPr>
          <w:spacing w:val="4"/>
          <w:sz w:val="28"/>
          <w:szCs w:val="28"/>
          <w:lang w:val="uz-Cyrl-UZ"/>
        </w:rPr>
        <w:t>ИИ</w:t>
      </w:r>
      <w:r w:rsidRPr="00627F48">
        <w:rPr>
          <w:spacing w:val="4"/>
          <w:sz w:val="28"/>
          <w:szCs w:val="28"/>
          <w:lang w:val="uz-Cyrl-UZ"/>
        </w:rPr>
        <w:t xml:space="preserve"> 1.67-4.88, р=0.001), лактатнинг аномал даражаси </w:t>
      </w:r>
      <w:r w:rsidRPr="00627F48">
        <w:rPr>
          <w:rFonts w:ascii="Cambria Math" w:hAnsi="Cambria Math" w:cs="Cambria Math"/>
          <w:spacing w:val="4"/>
          <w:sz w:val="28"/>
          <w:szCs w:val="28"/>
          <w:lang w:val="uz-Cyrl-UZ"/>
        </w:rPr>
        <w:t>≧</w:t>
      </w:r>
      <w:r w:rsidRPr="00627F48">
        <w:rPr>
          <w:spacing w:val="4"/>
          <w:sz w:val="28"/>
          <w:szCs w:val="28"/>
          <w:lang w:val="uz-Cyrl-UZ"/>
        </w:rPr>
        <w:t xml:space="preserve"> 2 ммол/л РИТБдаги дастлабки </w:t>
      </w:r>
      <w:r w:rsidRPr="00627F48">
        <w:rPr>
          <w:spacing w:val="4"/>
          <w:sz w:val="28"/>
          <w:szCs w:val="28"/>
          <w:lang w:val="uz-Cyrl-UZ"/>
        </w:rPr>
        <w:lastRenderedPageBreak/>
        <w:t xml:space="preserve">24 соатда (КН=1.73, 95% </w:t>
      </w:r>
      <w:r w:rsidR="005952EC" w:rsidRPr="00627F48">
        <w:rPr>
          <w:spacing w:val="4"/>
          <w:sz w:val="28"/>
          <w:szCs w:val="28"/>
          <w:lang w:val="uz-Cyrl-UZ"/>
        </w:rPr>
        <w:t>ИИ</w:t>
      </w:r>
      <w:r w:rsidRPr="00627F48">
        <w:rPr>
          <w:spacing w:val="4"/>
          <w:sz w:val="28"/>
          <w:szCs w:val="28"/>
          <w:lang w:val="uz-Cyrl-UZ"/>
        </w:rPr>
        <w:t xml:space="preserve"> 1.03-2.89, р=0.038) ва дастлабки 24 соатда суюқлик баланси (1 лга, КН=1.78, 95% </w:t>
      </w:r>
      <w:r w:rsidR="005952EC" w:rsidRPr="00627F48">
        <w:rPr>
          <w:spacing w:val="4"/>
          <w:sz w:val="28"/>
          <w:szCs w:val="28"/>
          <w:lang w:val="uz-Cyrl-UZ"/>
        </w:rPr>
        <w:t>ИИ</w:t>
      </w:r>
      <w:r w:rsidRPr="00627F48">
        <w:rPr>
          <w:spacing w:val="4"/>
          <w:sz w:val="28"/>
          <w:szCs w:val="28"/>
          <w:lang w:val="uz-Cyrl-UZ"/>
        </w:rPr>
        <w:t xml:space="preserve"> 1.41-2.24, р&lt;0.001) (5-жадвал). </w:t>
      </w:r>
    </w:p>
    <w:p w14:paraId="59D4B6E4" w14:textId="77777777" w:rsidR="007F793E" w:rsidRPr="00627F48" w:rsidRDefault="00347CB2">
      <w:pPr>
        <w:jc w:val="right"/>
        <w:rPr>
          <w:b/>
          <w:color w:val="000000" w:themeColor="text1"/>
          <w:spacing w:val="4"/>
          <w:sz w:val="28"/>
          <w:szCs w:val="28"/>
          <w:lang w:val="uz-Latn-UZ" w:eastAsia="en-CA"/>
        </w:rPr>
      </w:pPr>
      <w:r w:rsidRPr="00627F48">
        <w:rPr>
          <w:b/>
          <w:color w:val="000000" w:themeColor="text1"/>
          <w:spacing w:val="4"/>
          <w:sz w:val="28"/>
          <w:szCs w:val="28"/>
          <w:lang w:val="uz-Latn-UZ" w:eastAsia="en-CA"/>
        </w:rPr>
        <w:t>5</w:t>
      </w:r>
      <w:r w:rsidRPr="00627F48">
        <w:rPr>
          <w:b/>
          <w:color w:val="000000" w:themeColor="text1"/>
          <w:spacing w:val="4"/>
          <w:sz w:val="28"/>
          <w:szCs w:val="28"/>
          <w:lang w:val="uz-Cyrl-UZ" w:eastAsia="en-CA"/>
        </w:rPr>
        <w:t>-ж</w:t>
      </w:r>
      <w:r w:rsidRPr="00627F48">
        <w:rPr>
          <w:b/>
          <w:color w:val="000000" w:themeColor="text1"/>
          <w:spacing w:val="4"/>
          <w:sz w:val="28"/>
          <w:szCs w:val="28"/>
          <w:lang w:val="uz-Latn-UZ" w:eastAsia="en-CA"/>
        </w:rPr>
        <w:t>адвал</w:t>
      </w:r>
    </w:p>
    <w:p w14:paraId="507922D1" w14:textId="77777777" w:rsidR="007F793E" w:rsidRPr="00627F48" w:rsidRDefault="00347CB2">
      <w:pPr>
        <w:jc w:val="center"/>
        <w:rPr>
          <w:b/>
          <w:color w:val="000000"/>
          <w:spacing w:val="4"/>
          <w:sz w:val="28"/>
          <w:szCs w:val="28"/>
          <w:lang w:val="uz-Cyrl-UZ" w:eastAsia="en-CA"/>
        </w:rPr>
      </w:pPr>
      <w:r w:rsidRPr="00627F48">
        <w:rPr>
          <w:b/>
          <w:color w:val="000000" w:themeColor="text1"/>
          <w:spacing w:val="4"/>
          <w:sz w:val="28"/>
          <w:szCs w:val="28"/>
          <w:lang w:val="uz-Latn-UZ" w:eastAsia="en-CA"/>
        </w:rPr>
        <w:t>МКПдан кейинги узайтирилган гемодинамик қўллаб қувватлов башоратчиларининг омилий таҳлили</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63"/>
        <w:gridCol w:w="838"/>
        <w:gridCol w:w="1538"/>
        <w:gridCol w:w="1117"/>
      </w:tblGrid>
      <w:tr w:rsidR="007F793E" w:rsidRPr="00627F48" w14:paraId="5EFD2720" w14:textId="77777777" w:rsidTr="00627F48">
        <w:trPr>
          <w:trHeight w:val="469"/>
          <w:jc w:val="center"/>
        </w:trPr>
        <w:tc>
          <w:tcPr>
            <w:tcW w:w="3133" w:type="pct"/>
            <w:noWrap/>
            <w:vAlign w:val="center"/>
          </w:tcPr>
          <w:p w14:paraId="52398B89" w14:textId="77777777" w:rsidR="007F793E" w:rsidRPr="00627F48" w:rsidRDefault="00347CB2" w:rsidP="00627F48">
            <w:pPr>
              <w:spacing w:before="40" w:after="20"/>
              <w:jc w:val="center"/>
              <w:rPr>
                <w:b/>
                <w:color w:val="000000"/>
                <w:spacing w:val="4"/>
                <w:sz w:val="28"/>
                <w:szCs w:val="28"/>
                <w:lang w:val="uz-Cyrl-UZ" w:eastAsia="en-CA"/>
              </w:rPr>
            </w:pPr>
            <w:r w:rsidRPr="00627F48">
              <w:rPr>
                <w:b/>
                <w:color w:val="000000"/>
                <w:spacing w:val="4"/>
                <w:sz w:val="28"/>
                <w:szCs w:val="28"/>
                <w:lang w:val="uz-Cyrl-UZ" w:eastAsia="en-CA"/>
              </w:rPr>
              <w:t>Кўрсаткич</w:t>
            </w:r>
          </w:p>
        </w:tc>
        <w:tc>
          <w:tcPr>
            <w:tcW w:w="448" w:type="pct"/>
            <w:noWrap/>
            <w:vAlign w:val="center"/>
          </w:tcPr>
          <w:p w14:paraId="04AAD7EC" w14:textId="77777777" w:rsidR="007F793E" w:rsidRPr="00627F48" w:rsidRDefault="00347CB2" w:rsidP="00627F48">
            <w:pPr>
              <w:spacing w:before="40" w:after="20"/>
              <w:jc w:val="center"/>
              <w:rPr>
                <w:b/>
                <w:color w:val="000000"/>
                <w:spacing w:val="4"/>
                <w:sz w:val="28"/>
                <w:szCs w:val="28"/>
                <w:lang w:val="uz-Cyrl-UZ" w:eastAsia="en-CA"/>
              </w:rPr>
            </w:pPr>
            <w:r w:rsidRPr="00627F48">
              <w:rPr>
                <w:b/>
                <w:color w:val="000000"/>
                <w:spacing w:val="4"/>
                <w:sz w:val="28"/>
                <w:szCs w:val="28"/>
                <w:lang w:val="uz-Latn-UZ" w:eastAsia="en-CA"/>
              </w:rPr>
              <w:t>K</w:t>
            </w:r>
            <w:r w:rsidRPr="00627F48">
              <w:rPr>
                <w:b/>
                <w:color w:val="000000"/>
                <w:spacing w:val="4"/>
                <w:sz w:val="28"/>
                <w:szCs w:val="28"/>
                <w:lang w:val="uz-Cyrl-UZ" w:eastAsia="en-CA"/>
              </w:rPr>
              <w:t>Н</w:t>
            </w:r>
          </w:p>
        </w:tc>
        <w:tc>
          <w:tcPr>
            <w:tcW w:w="822" w:type="pct"/>
            <w:noWrap/>
            <w:vAlign w:val="center"/>
          </w:tcPr>
          <w:p w14:paraId="292A2159" w14:textId="04A61B9F" w:rsidR="007F793E" w:rsidRPr="00627F48" w:rsidRDefault="00347CB2" w:rsidP="00627F48">
            <w:pPr>
              <w:spacing w:before="40" w:after="20"/>
              <w:jc w:val="center"/>
              <w:rPr>
                <w:b/>
                <w:color w:val="000000"/>
                <w:spacing w:val="4"/>
                <w:sz w:val="28"/>
                <w:szCs w:val="28"/>
                <w:lang w:val="en-CA" w:eastAsia="en-CA"/>
              </w:rPr>
            </w:pPr>
            <w:r w:rsidRPr="00627F48">
              <w:rPr>
                <w:b/>
                <w:color w:val="000000"/>
                <w:spacing w:val="4"/>
                <w:sz w:val="28"/>
                <w:szCs w:val="28"/>
                <w:lang w:val="en-CA" w:eastAsia="en-CA"/>
              </w:rPr>
              <w:t>(95%</w:t>
            </w:r>
            <w:r w:rsidR="005952EC" w:rsidRPr="00627F48">
              <w:rPr>
                <w:b/>
                <w:color w:val="000000"/>
                <w:spacing w:val="4"/>
                <w:sz w:val="28"/>
                <w:szCs w:val="28"/>
                <w:lang w:eastAsia="en-CA"/>
              </w:rPr>
              <w:t>ИИ</w:t>
            </w:r>
            <w:r w:rsidRPr="00627F48">
              <w:rPr>
                <w:b/>
                <w:color w:val="000000"/>
                <w:spacing w:val="4"/>
                <w:sz w:val="28"/>
                <w:szCs w:val="28"/>
                <w:lang w:val="en-CA" w:eastAsia="en-CA"/>
              </w:rPr>
              <w:t>)</w:t>
            </w:r>
          </w:p>
        </w:tc>
        <w:tc>
          <w:tcPr>
            <w:tcW w:w="597" w:type="pct"/>
            <w:noWrap/>
            <w:vAlign w:val="center"/>
          </w:tcPr>
          <w:p w14:paraId="504E180A" w14:textId="77777777" w:rsidR="007F793E" w:rsidRPr="00627F48" w:rsidRDefault="00347CB2" w:rsidP="00627F48">
            <w:pPr>
              <w:spacing w:before="40" w:after="20"/>
              <w:jc w:val="center"/>
              <w:rPr>
                <w:b/>
                <w:i/>
                <w:color w:val="000000"/>
                <w:spacing w:val="4"/>
                <w:sz w:val="28"/>
                <w:szCs w:val="28"/>
                <w:lang w:eastAsia="en-CA"/>
              </w:rPr>
            </w:pPr>
            <w:r w:rsidRPr="00627F48">
              <w:rPr>
                <w:b/>
                <w:i/>
                <w:color w:val="000000"/>
                <w:spacing w:val="4"/>
                <w:sz w:val="28"/>
                <w:szCs w:val="28"/>
                <w:lang w:eastAsia="en-CA"/>
              </w:rPr>
              <w:t>р</w:t>
            </w:r>
          </w:p>
        </w:tc>
      </w:tr>
      <w:tr w:rsidR="007F793E" w:rsidRPr="00627F48" w14:paraId="24322448" w14:textId="77777777" w:rsidTr="00627F48">
        <w:trPr>
          <w:trHeight w:val="310"/>
          <w:jc w:val="center"/>
        </w:trPr>
        <w:tc>
          <w:tcPr>
            <w:tcW w:w="5000" w:type="pct"/>
            <w:gridSpan w:val="4"/>
            <w:noWrap/>
            <w:vAlign w:val="center"/>
          </w:tcPr>
          <w:p w14:paraId="30D2DB41" w14:textId="77777777" w:rsidR="007F793E" w:rsidRPr="00627F48" w:rsidRDefault="00347CB2" w:rsidP="00627F48">
            <w:pPr>
              <w:spacing w:before="40" w:after="20"/>
              <w:jc w:val="center"/>
              <w:rPr>
                <w:i/>
                <w:color w:val="000000"/>
                <w:spacing w:val="4"/>
                <w:sz w:val="28"/>
                <w:szCs w:val="28"/>
                <w:lang w:val="uz-Cyrl-UZ" w:eastAsia="en-CA"/>
              </w:rPr>
            </w:pPr>
            <w:r w:rsidRPr="00627F48">
              <w:rPr>
                <w:b/>
                <w:color w:val="000000"/>
                <w:spacing w:val="4"/>
                <w:sz w:val="28"/>
                <w:szCs w:val="28"/>
                <w:lang w:val="uz-Cyrl-UZ" w:eastAsia="en-CA"/>
              </w:rPr>
              <w:t>Предоперацион давр</w:t>
            </w:r>
          </w:p>
        </w:tc>
      </w:tr>
      <w:tr w:rsidR="007F793E" w:rsidRPr="00627F48" w14:paraId="17492A43" w14:textId="77777777" w:rsidTr="00627F48">
        <w:trPr>
          <w:trHeight w:val="310"/>
          <w:jc w:val="center"/>
        </w:trPr>
        <w:tc>
          <w:tcPr>
            <w:tcW w:w="3133" w:type="pct"/>
            <w:noWrap/>
            <w:vAlign w:val="center"/>
          </w:tcPr>
          <w:p w14:paraId="32A6A590" w14:textId="77777777" w:rsidR="007F793E" w:rsidRPr="00627F48" w:rsidRDefault="00347CB2" w:rsidP="00627F48">
            <w:pPr>
              <w:spacing w:before="40" w:after="20"/>
              <w:rPr>
                <w:spacing w:val="4"/>
                <w:sz w:val="28"/>
                <w:szCs w:val="28"/>
              </w:rPr>
            </w:pPr>
            <w:r w:rsidRPr="00627F48">
              <w:rPr>
                <w:spacing w:val="4"/>
                <w:sz w:val="28"/>
                <w:szCs w:val="28"/>
                <w:lang w:val="uz-Cyrl-UZ"/>
              </w:rPr>
              <w:t>Ўрта ва оғир даража оғирликдаги COVID-19ни бошдан кечирган бемор анамнези</w:t>
            </w:r>
          </w:p>
        </w:tc>
        <w:tc>
          <w:tcPr>
            <w:tcW w:w="448" w:type="pct"/>
            <w:noWrap/>
            <w:vAlign w:val="center"/>
          </w:tcPr>
          <w:p w14:paraId="3E2A6320" w14:textId="77777777" w:rsidR="007F793E" w:rsidRPr="00627F48" w:rsidRDefault="00347CB2" w:rsidP="00627F48">
            <w:pPr>
              <w:spacing w:before="40" w:after="20"/>
              <w:jc w:val="center"/>
              <w:rPr>
                <w:color w:val="000000"/>
                <w:spacing w:val="4"/>
                <w:sz w:val="28"/>
                <w:szCs w:val="28"/>
                <w:lang w:eastAsia="en-CA"/>
              </w:rPr>
            </w:pPr>
            <w:r w:rsidRPr="00627F48">
              <w:rPr>
                <w:color w:val="000000"/>
                <w:spacing w:val="4"/>
                <w:sz w:val="28"/>
                <w:szCs w:val="28"/>
                <w:lang w:val="en-CA" w:eastAsia="en-CA"/>
              </w:rPr>
              <w:t>3.</w:t>
            </w:r>
            <w:r w:rsidRPr="00627F48">
              <w:rPr>
                <w:color w:val="000000"/>
                <w:spacing w:val="4"/>
                <w:sz w:val="28"/>
                <w:szCs w:val="28"/>
                <w:lang w:eastAsia="en-CA"/>
              </w:rPr>
              <w:t>62</w:t>
            </w:r>
          </w:p>
        </w:tc>
        <w:tc>
          <w:tcPr>
            <w:tcW w:w="822" w:type="pct"/>
            <w:noWrap/>
            <w:vAlign w:val="center"/>
          </w:tcPr>
          <w:p w14:paraId="7B2985FB" w14:textId="77777777" w:rsidR="007F793E" w:rsidRPr="00627F48" w:rsidRDefault="00347CB2" w:rsidP="00627F48">
            <w:pPr>
              <w:spacing w:before="40" w:after="20"/>
              <w:jc w:val="center"/>
              <w:rPr>
                <w:color w:val="000000"/>
                <w:spacing w:val="4"/>
                <w:sz w:val="28"/>
                <w:szCs w:val="28"/>
                <w:lang w:eastAsia="en-CA"/>
              </w:rPr>
            </w:pPr>
            <w:r w:rsidRPr="00627F48">
              <w:rPr>
                <w:color w:val="000000"/>
                <w:spacing w:val="4"/>
                <w:sz w:val="28"/>
                <w:szCs w:val="28"/>
                <w:lang w:eastAsia="en-CA"/>
              </w:rPr>
              <w:t>(1.9-7.2)</w:t>
            </w:r>
          </w:p>
        </w:tc>
        <w:tc>
          <w:tcPr>
            <w:tcW w:w="597" w:type="pct"/>
            <w:noWrap/>
            <w:vAlign w:val="center"/>
          </w:tcPr>
          <w:p w14:paraId="0305F9B4" w14:textId="77777777" w:rsidR="007F793E" w:rsidRPr="00627F48" w:rsidRDefault="00347CB2" w:rsidP="00627F48">
            <w:pPr>
              <w:spacing w:before="40" w:after="20"/>
              <w:jc w:val="center"/>
              <w:rPr>
                <w:color w:val="000000"/>
                <w:spacing w:val="4"/>
                <w:sz w:val="28"/>
                <w:szCs w:val="28"/>
                <w:lang w:eastAsia="en-CA"/>
              </w:rPr>
            </w:pPr>
            <w:r w:rsidRPr="00627F48">
              <w:rPr>
                <w:color w:val="000000"/>
                <w:spacing w:val="4"/>
                <w:sz w:val="28"/>
                <w:szCs w:val="28"/>
                <w:lang w:eastAsia="en-CA"/>
              </w:rPr>
              <w:t>0.001</w:t>
            </w:r>
          </w:p>
        </w:tc>
      </w:tr>
      <w:tr w:rsidR="007F793E" w:rsidRPr="00627F48" w14:paraId="2517AB2C" w14:textId="77777777" w:rsidTr="00627F48">
        <w:trPr>
          <w:trHeight w:val="310"/>
          <w:jc w:val="center"/>
        </w:trPr>
        <w:tc>
          <w:tcPr>
            <w:tcW w:w="3133" w:type="pct"/>
            <w:noWrap/>
            <w:vAlign w:val="center"/>
          </w:tcPr>
          <w:p w14:paraId="6CE704D6" w14:textId="77777777" w:rsidR="007F793E" w:rsidRPr="00627F48" w:rsidRDefault="00347CB2" w:rsidP="00627F48">
            <w:pPr>
              <w:spacing w:before="40" w:after="20"/>
              <w:rPr>
                <w:spacing w:val="4"/>
                <w:sz w:val="28"/>
                <w:szCs w:val="28"/>
              </w:rPr>
            </w:pPr>
            <w:proofErr w:type="spellStart"/>
            <w:r w:rsidRPr="00627F48">
              <w:rPr>
                <w:spacing w:val="4"/>
                <w:sz w:val="28"/>
                <w:szCs w:val="28"/>
              </w:rPr>
              <w:t>EuroSCORE</w:t>
            </w:r>
            <w:proofErr w:type="spellEnd"/>
            <w:r w:rsidRPr="00627F48">
              <w:rPr>
                <w:spacing w:val="4"/>
                <w:sz w:val="28"/>
                <w:szCs w:val="28"/>
              </w:rPr>
              <w:t xml:space="preserve"> </w:t>
            </w:r>
            <w:proofErr w:type="gramStart"/>
            <w:r w:rsidRPr="00627F48">
              <w:rPr>
                <w:spacing w:val="4"/>
                <w:sz w:val="28"/>
                <w:szCs w:val="28"/>
              </w:rPr>
              <w:t>II &gt;</w:t>
            </w:r>
            <w:proofErr w:type="gramEnd"/>
            <w:r w:rsidRPr="00627F48">
              <w:rPr>
                <w:spacing w:val="4"/>
                <w:sz w:val="28"/>
                <w:szCs w:val="28"/>
              </w:rPr>
              <w:t xml:space="preserve"> 5%</w:t>
            </w:r>
          </w:p>
        </w:tc>
        <w:tc>
          <w:tcPr>
            <w:tcW w:w="448" w:type="pct"/>
            <w:noWrap/>
            <w:vAlign w:val="center"/>
          </w:tcPr>
          <w:p w14:paraId="75B174EF" w14:textId="77777777" w:rsidR="007F793E" w:rsidRPr="00627F48" w:rsidRDefault="00347CB2" w:rsidP="00627F48">
            <w:pPr>
              <w:spacing w:before="40" w:after="20"/>
              <w:jc w:val="center"/>
              <w:rPr>
                <w:color w:val="000000"/>
                <w:spacing w:val="4"/>
                <w:sz w:val="28"/>
                <w:szCs w:val="28"/>
                <w:lang w:eastAsia="en-CA"/>
              </w:rPr>
            </w:pPr>
            <w:r w:rsidRPr="00627F48">
              <w:rPr>
                <w:color w:val="000000"/>
                <w:spacing w:val="4"/>
                <w:sz w:val="28"/>
                <w:szCs w:val="28"/>
                <w:lang w:eastAsia="en-CA"/>
              </w:rPr>
              <w:t>3.59</w:t>
            </w:r>
          </w:p>
        </w:tc>
        <w:tc>
          <w:tcPr>
            <w:tcW w:w="822" w:type="pct"/>
            <w:noWrap/>
            <w:vAlign w:val="center"/>
          </w:tcPr>
          <w:p w14:paraId="33DFE3F2" w14:textId="77777777" w:rsidR="007F793E" w:rsidRPr="00627F48" w:rsidRDefault="00347CB2" w:rsidP="00627F48">
            <w:pPr>
              <w:spacing w:before="40" w:after="20"/>
              <w:jc w:val="center"/>
              <w:rPr>
                <w:color w:val="000000"/>
                <w:spacing w:val="4"/>
                <w:sz w:val="28"/>
                <w:szCs w:val="28"/>
                <w:lang w:eastAsia="en-CA"/>
              </w:rPr>
            </w:pPr>
            <w:r w:rsidRPr="00627F48">
              <w:rPr>
                <w:color w:val="000000"/>
                <w:spacing w:val="4"/>
                <w:sz w:val="28"/>
                <w:szCs w:val="28"/>
                <w:lang w:eastAsia="en-CA"/>
              </w:rPr>
              <w:t>(1.86-6.95)</w:t>
            </w:r>
          </w:p>
        </w:tc>
        <w:tc>
          <w:tcPr>
            <w:tcW w:w="597" w:type="pct"/>
            <w:noWrap/>
            <w:vAlign w:val="center"/>
          </w:tcPr>
          <w:p w14:paraId="2F387CC7" w14:textId="77777777" w:rsidR="007F793E" w:rsidRPr="00627F48" w:rsidRDefault="00347CB2" w:rsidP="00627F48">
            <w:pPr>
              <w:spacing w:before="40" w:after="20"/>
              <w:jc w:val="center"/>
              <w:rPr>
                <w:color w:val="000000"/>
                <w:spacing w:val="4"/>
                <w:sz w:val="28"/>
                <w:szCs w:val="28"/>
                <w:lang w:eastAsia="en-CA"/>
              </w:rPr>
            </w:pPr>
            <w:r w:rsidRPr="00627F48">
              <w:rPr>
                <w:color w:val="000000"/>
                <w:spacing w:val="4"/>
                <w:sz w:val="28"/>
                <w:szCs w:val="28"/>
                <w:lang w:eastAsia="en-CA"/>
              </w:rPr>
              <w:t>0.001</w:t>
            </w:r>
          </w:p>
        </w:tc>
      </w:tr>
      <w:tr w:rsidR="007F793E" w:rsidRPr="00627F48" w14:paraId="7B8E0D89" w14:textId="77777777" w:rsidTr="00627F48">
        <w:trPr>
          <w:trHeight w:val="310"/>
          <w:jc w:val="center"/>
        </w:trPr>
        <w:tc>
          <w:tcPr>
            <w:tcW w:w="3133" w:type="pct"/>
            <w:noWrap/>
            <w:vAlign w:val="center"/>
          </w:tcPr>
          <w:p w14:paraId="180E7866" w14:textId="77777777" w:rsidR="007F793E" w:rsidRPr="00627F48" w:rsidRDefault="00347CB2" w:rsidP="00627F48">
            <w:pPr>
              <w:spacing w:before="40" w:after="20"/>
              <w:rPr>
                <w:spacing w:val="4"/>
                <w:sz w:val="28"/>
                <w:szCs w:val="28"/>
              </w:rPr>
            </w:pPr>
            <w:r w:rsidRPr="00627F48">
              <w:rPr>
                <w:spacing w:val="4"/>
                <w:sz w:val="28"/>
                <w:szCs w:val="28"/>
                <w:lang w:val="uz-Cyrl-UZ"/>
              </w:rPr>
              <w:t>ЎҚОФ</w:t>
            </w:r>
            <w:r w:rsidRPr="00627F48">
              <w:rPr>
                <w:spacing w:val="4"/>
                <w:sz w:val="28"/>
                <w:szCs w:val="28"/>
              </w:rPr>
              <w:t xml:space="preserve"> ≤ 30%</w:t>
            </w:r>
          </w:p>
        </w:tc>
        <w:tc>
          <w:tcPr>
            <w:tcW w:w="448" w:type="pct"/>
            <w:noWrap/>
            <w:vAlign w:val="center"/>
          </w:tcPr>
          <w:p w14:paraId="7E2DAA7B" w14:textId="77777777" w:rsidR="007F793E" w:rsidRPr="00627F48" w:rsidRDefault="00347CB2" w:rsidP="00627F48">
            <w:pPr>
              <w:spacing w:before="40" w:after="20"/>
              <w:jc w:val="center"/>
              <w:rPr>
                <w:color w:val="000000"/>
                <w:spacing w:val="4"/>
                <w:sz w:val="28"/>
                <w:szCs w:val="28"/>
                <w:lang w:eastAsia="en-CA"/>
              </w:rPr>
            </w:pPr>
            <w:r w:rsidRPr="00627F48">
              <w:rPr>
                <w:color w:val="000000"/>
                <w:spacing w:val="4"/>
                <w:sz w:val="28"/>
                <w:szCs w:val="28"/>
                <w:lang w:eastAsia="en-CA"/>
              </w:rPr>
              <w:t>22.6</w:t>
            </w:r>
          </w:p>
        </w:tc>
        <w:tc>
          <w:tcPr>
            <w:tcW w:w="822" w:type="pct"/>
            <w:noWrap/>
            <w:vAlign w:val="center"/>
          </w:tcPr>
          <w:p w14:paraId="38F23130" w14:textId="77777777" w:rsidR="007F793E" w:rsidRPr="00627F48" w:rsidRDefault="00347CB2" w:rsidP="00627F48">
            <w:pPr>
              <w:spacing w:before="40" w:after="20"/>
              <w:jc w:val="center"/>
              <w:rPr>
                <w:color w:val="000000"/>
                <w:spacing w:val="4"/>
                <w:sz w:val="28"/>
                <w:szCs w:val="28"/>
                <w:lang w:eastAsia="en-CA"/>
              </w:rPr>
            </w:pPr>
            <w:r w:rsidRPr="00627F48">
              <w:rPr>
                <w:color w:val="000000"/>
                <w:spacing w:val="4"/>
                <w:sz w:val="28"/>
                <w:szCs w:val="28"/>
                <w:lang w:eastAsia="en-CA"/>
              </w:rPr>
              <w:t>(2.9-176.0)</w:t>
            </w:r>
          </w:p>
        </w:tc>
        <w:tc>
          <w:tcPr>
            <w:tcW w:w="597" w:type="pct"/>
            <w:noWrap/>
            <w:vAlign w:val="center"/>
          </w:tcPr>
          <w:p w14:paraId="3E55C5B2" w14:textId="77777777" w:rsidR="007F793E" w:rsidRPr="00627F48" w:rsidRDefault="00347CB2" w:rsidP="00627F48">
            <w:pPr>
              <w:spacing w:before="40" w:after="20"/>
              <w:jc w:val="center"/>
              <w:rPr>
                <w:color w:val="000000"/>
                <w:spacing w:val="4"/>
                <w:sz w:val="28"/>
                <w:szCs w:val="28"/>
                <w:lang w:eastAsia="en-CA"/>
              </w:rPr>
            </w:pPr>
            <w:r w:rsidRPr="00627F48">
              <w:rPr>
                <w:color w:val="000000"/>
                <w:spacing w:val="4"/>
                <w:sz w:val="28"/>
                <w:szCs w:val="28"/>
                <w:lang w:eastAsia="en-CA"/>
              </w:rPr>
              <w:t>0.003</w:t>
            </w:r>
          </w:p>
        </w:tc>
      </w:tr>
      <w:tr w:rsidR="007F793E" w:rsidRPr="00627F48" w14:paraId="3A040127" w14:textId="77777777" w:rsidTr="00627F48">
        <w:trPr>
          <w:trHeight w:val="310"/>
          <w:jc w:val="center"/>
        </w:trPr>
        <w:tc>
          <w:tcPr>
            <w:tcW w:w="3133" w:type="pct"/>
            <w:noWrap/>
          </w:tcPr>
          <w:p w14:paraId="13AA32BD" w14:textId="77777777" w:rsidR="007F793E" w:rsidRPr="00627F48" w:rsidRDefault="00347CB2" w:rsidP="00627F48">
            <w:pPr>
              <w:spacing w:before="40" w:after="20"/>
              <w:rPr>
                <w:spacing w:val="4"/>
                <w:sz w:val="28"/>
                <w:szCs w:val="28"/>
              </w:rPr>
            </w:pPr>
            <w:r w:rsidRPr="00627F48">
              <w:rPr>
                <w:spacing w:val="4"/>
                <w:sz w:val="28"/>
                <w:szCs w:val="28"/>
              </w:rPr>
              <w:t xml:space="preserve">ЧҚ </w:t>
            </w:r>
            <w:proofErr w:type="spellStart"/>
            <w:r w:rsidRPr="00627F48">
              <w:rPr>
                <w:spacing w:val="4"/>
                <w:sz w:val="28"/>
                <w:szCs w:val="28"/>
              </w:rPr>
              <w:t>дилятацияси</w:t>
            </w:r>
            <w:proofErr w:type="spellEnd"/>
          </w:p>
        </w:tc>
        <w:tc>
          <w:tcPr>
            <w:tcW w:w="448" w:type="pct"/>
            <w:noWrap/>
            <w:vAlign w:val="center"/>
          </w:tcPr>
          <w:p w14:paraId="03693AC8" w14:textId="77777777" w:rsidR="007F793E" w:rsidRPr="00627F48" w:rsidRDefault="00347CB2" w:rsidP="00627F48">
            <w:pPr>
              <w:spacing w:before="40" w:after="20"/>
              <w:jc w:val="center"/>
              <w:rPr>
                <w:color w:val="000000"/>
                <w:spacing w:val="4"/>
                <w:sz w:val="28"/>
                <w:szCs w:val="28"/>
                <w:lang w:eastAsia="en-CA"/>
              </w:rPr>
            </w:pPr>
            <w:r w:rsidRPr="00627F48">
              <w:rPr>
                <w:color w:val="000000"/>
                <w:spacing w:val="4"/>
                <w:sz w:val="28"/>
                <w:szCs w:val="28"/>
                <w:lang w:eastAsia="en-CA"/>
              </w:rPr>
              <w:t>2.56</w:t>
            </w:r>
          </w:p>
        </w:tc>
        <w:tc>
          <w:tcPr>
            <w:tcW w:w="822" w:type="pct"/>
            <w:noWrap/>
            <w:vAlign w:val="center"/>
          </w:tcPr>
          <w:p w14:paraId="7700AE05" w14:textId="77777777" w:rsidR="007F793E" w:rsidRPr="00627F48" w:rsidRDefault="00347CB2" w:rsidP="00627F48">
            <w:pPr>
              <w:spacing w:before="40" w:after="20"/>
              <w:jc w:val="center"/>
              <w:rPr>
                <w:color w:val="000000"/>
                <w:spacing w:val="4"/>
                <w:sz w:val="28"/>
                <w:szCs w:val="28"/>
                <w:lang w:eastAsia="en-CA"/>
              </w:rPr>
            </w:pPr>
            <w:r w:rsidRPr="00627F48">
              <w:rPr>
                <w:color w:val="000000"/>
                <w:spacing w:val="4"/>
                <w:sz w:val="28"/>
                <w:szCs w:val="28"/>
                <w:lang w:eastAsia="en-CA"/>
              </w:rPr>
              <w:t>(1.32-4.95)</w:t>
            </w:r>
          </w:p>
        </w:tc>
        <w:tc>
          <w:tcPr>
            <w:tcW w:w="597" w:type="pct"/>
            <w:noWrap/>
            <w:vAlign w:val="center"/>
          </w:tcPr>
          <w:p w14:paraId="7020EBD3" w14:textId="77777777" w:rsidR="007F793E" w:rsidRPr="00627F48" w:rsidRDefault="00347CB2" w:rsidP="00627F48">
            <w:pPr>
              <w:spacing w:before="40" w:after="20"/>
              <w:jc w:val="center"/>
              <w:rPr>
                <w:color w:val="000000"/>
                <w:spacing w:val="4"/>
                <w:sz w:val="28"/>
                <w:szCs w:val="28"/>
                <w:lang w:eastAsia="en-CA"/>
              </w:rPr>
            </w:pPr>
            <w:r w:rsidRPr="00627F48">
              <w:rPr>
                <w:color w:val="000000"/>
                <w:spacing w:val="4"/>
                <w:sz w:val="28"/>
                <w:szCs w:val="28"/>
                <w:lang w:eastAsia="en-CA"/>
              </w:rPr>
              <w:t>0.005</w:t>
            </w:r>
          </w:p>
        </w:tc>
      </w:tr>
      <w:tr w:rsidR="007F793E" w:rsidRPr="00627F48" w14:paraId="1F8C03E0" w14:textId="77777777" w:rsidTr="00627F48">
        <w:trPr>
          <w:trHeight w:val="310"/>
          <w:jc w:val="center"/>
        </w:trPr>
        <w:tc>
          <w:tcPr>
            <w:tcW w:w="3133" w:type="pct"/>
            <w:noWrap/>
          </w:tcPr>
          <w:p w14:paraId="46AD069D" w14:textId="77777777" w:rsidR="007F793E" w:rsidRPr="00627F48" w:rsidRDefault="00347CB2" w:rsidP="00627F48">
            <w:pPr>
              <w:spacing w:before="40" w:after="20"/>
              <w:rPr>
                <w:spacing w:val="4"/>
                <w:sz w:val="28"/>
                <w:szCs w:val="28"/>
              </w:rPr>
            </w:pPr>
            <w:proofErr w:type="spellStart"/>
            <w:r w:rsidRPr="00627F48">
              <w:rPr>
                <w:spacing w:val="4"/>
                <w:sz w:val="28"/>
                <w:szCs w:val="28"/>
              </w:rPr>
              <w:t>Оғир</w:t>
            </w:r>
            <w:proofErr w:type="spellEnd"/>
            <w:r w:rsidRPr="00627F48">
              <w:rPr>
                <w:spacing w:val="4"/>
                <w:sz w:val="28"/>
                <w:szCs w:val="28"/>
              </w:rPr>
              <w:t xml:space="preserve"> </w:t>
            </w:r>
            <w:proofErr w:type="spellStart"/>
            <w:r w:rsidRPr="00627F48">
              <w:rPr>
                <w:spacing w:val="4"/>
                <w:sz w:val="28"/>
                <w:szCs w:val="28"/>
              </w:rPr>
              <w:t>ўпка</w:t>
            </w:r>
            <w:proofErr w:type="spellEnd"/>
            <w:r w:rsidRPr="00627F48">
              <w:rPr>
                <w:spacing w:val="4"/>
                <w:sz w:val="28"/>
                <w:szCs w:val="28"/>
              </w:rPr>
              <w:t xml:space="preserve"> </w:t>
            </w:r>
            <w:proofErr w:type="spellStart"/>
            <w:r w:rsidRPr="00627F48">
              <w:rPr>
                <w:spacing w:val="4"/>
                <w:sz w:val="28"/>
                <w:szCs w:val="28"/>
              </w:rPr>
              <w:t>гипертензияси</w:t>
            </w:r>
            <w:proofErr w:type="spellEnd"/>
          </w:p>
        </w:tc>
        <w:tc>
          <w:tcPr>
            <w:tcW w:w="448" w:type="pct"/>
            <w:noWrap/>
            <w:vAlign w:val="center"/>
          </w:tcPr>
          <w:p w14:paraId="76E39FE1" w14:textId="77777777" w:rsidR="007F793E" w:rsidRPr="00627F48" w:rsidRDefault="00347CB2" w:rsidP="00627F48">
            <w:pPr>
              <w:spacing w:before="40" w:after="20"/>
              <w:jc w:val="center"/>
              <w:rPr>
                <w:color w:val="000000"/>
                <w:spacing w:val="4"/>
                <w:sz w:val="28"/>
                <w:szCs w:val="28"/>
                <w:lang w:val="en-CA" w:eastAsia="en-CA"/>
              </w:rPr>
            </w:pPr>
            <w:r w:rsidRPr="00627F48">
              <w:rPr>
                <w:color w:val="000000"/>
                <w:spacing w:val="4"/>
                <w:sz w:val="28"/>
                <w:szCs w:val="28"/>
                <w:lang w:val="en-CA" w:eastAsia="en-CA"/>
              </w:rPr>
              <w:t>10.6</w:t>
            </w:r>
          </w:p>
        </w:tc>
        <w:tc>
          <w:tcPr>
            <w:tcW w:w="822" w:type="pct"/>
            <w:noWrap/>
            <w:vAlign w:val="center"/>
          </w:tcPr>
          <w:p w14:paraId="15797BB1" w14:textId="77777777" w:rsidR="007F793E" w:rsidRPr="00627F48" w:rsidRDefault="00347CB2" w:rsidP="00627F48">
            <w:pPr>
              <w:spacing w:before="40" w:after="20"/>
              <w:jc w:val="center"/>
              <w:rPr>
                <w:color w:val="000000"/>
                <w:spacing w:val="4"/>
                <w:sz w:val="28"/>
                <w:szCs w:val="28"/>
                <w:lang w:eastAsia="en-CA"/>
              </w:rPr>
            </w:pPr>
            <w:r w:rsidRPr="00627F48">
              <w:rPr>
                <w:color w:val="000000"/>
                <w:spacing w:val="4"/>
                <w:sz w:val="28"/>
                <w:szCs w:val="28"/>
                <w:lang w:eastAsia="en-CA"/>
              </w:rPr>
              <w:t>(3.7-30.7)</w:t>
            </w:r>
          </w:p>
        </w:tc>
        <w:tc>
          <w:tcPr>
            <w:tcW w:w="597" w:type="pct"/>
            <w:noWrap/>
            <w:vAlign w:val="center"/>
          </w:tcPr>
          <w:p w14:paraId="708B0000" w14:textId="77777777" w:rsidR="007F793E" w:rsidRPr="00627F48" w:rsidRDefault="00347CB2" w:rsidP="00627F48">
            <w:pPr>
              <w:spacing w:before="40" w:after="20"/>
              <w:jc w:val="center"/>
              <w:rPr>
                <w:color w:val="000000"/>
                <w:spacing w:val="4"/>
                <w:sz w:val="28"/>
                <w:szCs w:val="28"/>
                <w:lang w:eastAsia="en-CA"/>
              </w:rPr>
            </w:pPr>
            <w:r w:rsidRPr="00627F48">
              <w:rPr>
                <w:color w:val="000000"/>
                <w:spacing w:val="4"/>
                <w:sz w:val="28"/>
                <w:szCs w:val="28"/>
                <w:lang w:eastAsia="en-CA"/>
              </w:rPr>
              <w:t>&lt;0.001</w:t>
            </w:r>
          </w:p>
        </w:tc>
      </w:tr>
      <w:tr w:rsidR="007F793E" w:rsidRPr="00627F48" w14:paraId="3D2D5E58" w14:textId="77777777" w:rsidTr="00627F48">
        <w:trPr>
          <w:trHeight w:val="310"/>
          <w:jc w:val="center"/>
        </w:trPr>
        <w:tc>
          <w:tcPr>
            <w:tcW w:w="5000" w:type="pct"/>
            <w:gridSpan w:val="4"/>
            <w:noWrap/>
            <w:vAlign w:val="center"/>
          </w:tcPr>
          <w:p w14:paraId="597D7639" w14:textId="77777777" w:rsidR="007F793E" w:rsidRPr="00627F48" w:rsidRDefault="00347CB2" w:rsidP="00627F48">
            <w:pPr>
              <w:spacing w:before="40" w:after="20"/>
              <w:jc w:val="center"/>
              <w:rPr>
                <w:color w:val="000000"/>
                <w:spacing w:val="4"/>
                <w:sz w:val="28"/>
                <w:szCs w:val="28"/>
                <w:lang w:val="uz-Cyrl-UZ" w:eastAsia="en-CA"/>
              </w:rPr>
            </w:pPr>
            <w:r w:rsidRPr="00627F48">
              <w:rPr>
                <w:b/>
                <w:color w:val="000000"/>
                <w:spacing w:val="4"/>
                <w:sz w:val="28"/>
                <w:szCs w:val="28"/>
                <w:lang w:val="uz-Cyrl-UZ" w:eastAsia="en-CA"/>
              </w:rPr>
              <w:t>Интраоперацион давр</w:t>
            </w:r>
          </w:p>
        </w:tc>
      </w:tr>
      <w:tr w:rsidR="007F793E" w:rsidRPr="00627F48" w14:paraId="707F36C6" w14:textId="77777777" w:rsidTr="00627F48">
        <w:trPr>
          <w:trHeight w:val="310"/>
          <w:jc w:val="center"/>
        </w:trPr>
        <w:tc>
          <w:tcPr>
            <w:tcW w:w="3133" w:type="pct"/>
            <w:noWrap/>
          </w:tcPr>
          <w:p w14:paraId="1089368E" w14:textId="77777777" w:rsidR="007F793E" w:rsidRPr="00627F48" w:rsidRDefault="00347CB2" w:rsidP="00627F48">
            <w:pPr>
              <w:spacing w:before="40" w:after="20"/>
              <w:rPr>
                <w:spacing w:val="4"/>
                <w:sz w:val="28"/>
                <w:szCs w:val="28"/>
              </w:rPr>
            </w:pPr>
            <w:proofErr w:type="spellStart"/>
            <w:r w:rsidRPr="00627F48">
              <w:rPr>
                <w:spacing w:val="4"/>
                <w:sz w:val="28"/>
                <w:szCs w:val="28"/>
              </w:rPr>
              <w:t>Анестезиянинг</w:t>
            </w:r>
            <w:proofErr w:type="spellEnd"/>
            <w:r w:rsidRPr="00627F48">
              <w:rPr>
                <w:spacing w:val="4"/>
                <w:sz w:val="28"/>
                <w:szCs w:val="28"/>
              </w:rPr>
              <w:t xml:space="preserve"> </w:t>
            </w:r>
            <w:proofErr w:type="spellStart"/>
            <w:r w:rsidRPr="00627F48">
              <w:rPr>
                <w:spacing w:val="4"/>
                <w:sz w:val="28"/>
                <w:szCs w:val="28"/>
              </w:rPr>
              <w:t>давомийлиги</w:t>
            </w:r>
            <w:proofErr w:type="spellEnd"/>
            <w:r w:rsidRPr="00627F48">
              <w:rPr>
                <w:spacing w:val="4"/>
                <w:sz w:val="28"/>
                <w:szCs w:val="28"/>
              </w:rPr>
              <w:t xml:space="preserve">, </w:t>
            </w:r>
            <w:proofErr w:type="spellStart"/>
            <w:r w:rsidRPr="00627F48">
              <w:rPr>
                <w:spacing w:val="4"/>
                <w:sz w:val="28"/>
                <w:szCs w:val="28"/>
              </w:rPr>
              <w:t>соат</w:t>
            </w:r>
            <w:proofErr w:type="spellEnd"/>
            <w:r w:rsidRPr="00627F48">
              <w:rPr>
                <w:spacing w:val="4"/>
                <w:sz w:val="28"/>
                <w:szCs w:val="28"/>
              </w:rPr>
              <w:t xml:space="preserve"> </w:t>
            </w:r>
            <w:proofErr w:type="spellStart"/>
            <w:r w:rsidRPr="00627F48">
              <w:rPr>
                <w:spacing w:val="4"/>
                <w:sz w:val="28"/>
                <w:szCs w:val="28"/>
              </w:rPr>
              <w:t>сайин</w:t>
            </w:r>
            <w:proofErr w:type="spellEnd"/>
            <w:r w:rsidRPr="00627F48">
              <w:rPr>
                <w:spacing w:val="4"/>
                <w:sz w:val="28"/>
                <w:szCs w:val="28"/>
              </w:rPr>
              <w:t xml:space="preserve"> </w:t>
            </w:r>
            <w:proofErr w:type="spellStart"/>
            <w:r w:rsidRPr="00627F48">
              <w:rPr>
                <w:spacing w:val="4"/>
                <w:sz w:val="28"/>
                <w:szCs w:val="28"/>
              </w:rPr>
              <w:t>ортиши</w:t>
            </w:r>
            <w:proofErr w:type="spellEnd"/>
          </w:p>
        </w:tc>
        <w:tc>
          <w:tcPr>
            <w:tcW w:w="448" w:type="pct"/>
            <w:noWrap/>
            <w:vAlign w:val="center"/>
          </w:tcPr>
          <w:p w14:paraId="7AFE9E3A" w14:textId="77777777" w:rsidR="007F793E" w:rsidRPr="00627F48" w:rsidRDefault="00347CB2" w:rsidP="00627F48">
            <w:pPr>
              <w:spacing w:before="40" w:after="20"/>
              <w:jc w:val="center"/>
              <w:rPr>
                <w:color w:val="000000"/>
                <w:spacing w:val="4"/>
                <w:sz w:val="28"/>
                <w:szCs w:val="28"/>
                <w:lang w:val="en-CA" w:eastAsia="en-CA"/>
              </w:rPr>
            </w:pPr>
            <w:r w:rsidRPr="00627F48">
              <w:rPr>
                <w:color w:val="000000"/>
                <w:spacing w:val="4"/>
                <w:sz w:val="28"/>
                <w:szCs w:val="28"/>
                <w:lang w:val="en-CA" w:eastAsia="en-CA"/>
              </w:rPr>
              <w:t>1.39</w:t>
            </w:r>
          </w:p>
        </w:tc>
        <w:tc>
          <w:tcPr>
            <w:tcW w:w="822" w:type="pct"/>
            <w:noWrap/>
            <w:vAlign w:val="center"/>
          </w:tcPr>
          <w:p w14:paraId="15092390" w14:textId="77777777" w:rsidR="007F793E" w:rsidRPr="00627F48" w:rsidRDefault="00347CB2" w:rsidP="00627F48">
            <w:pPr>
              <w:spacing w:before="40" w:after="20"/>
              <w:jc w:val="center"/>
              <w:rPr>
                <w:color w:val="000000"/>
                <w:spacing w:val="4"/>
                <w:sz w:val="28"/>
                <w:szCs w:val="28"/>
                <w:lang w:val="en-CA" w:eastAsia="en-CA"/>
              </w:rPr>
            </w:pPr>
            <w:r w:rsidRPr="00627F48">
              <w:rPr>
                <w:color w:val="000000"/>
                <w:spacing w:val="4"/>
                <w:sz w:val="28"/>
                <w:szCs w:val="28"/>
                <w:lang w:val="en-CA" w:eastAsia="en-CA"/>
              </w:rPr>
              <w:t>(1.11-1.75)</w:t>
            </w:r>
          </w:p>
        </w:tc>
        <w:tc>
          <w:tcPr>
            <w:tcW w:w="597" w:type="pct"/>
            <w:noWrap/>
            <w:vAlign w:val="center"/>
          </w:tcPr>
          <w:p w14:paraId="1AA614F8" w14:textId="77777777" w:rsidR="007F793E" w:rsidRPr="00627F48" w:rsidRDefault="00347CB2" w:rsidP="00627F48">
            <w:pPr>
              <w:spacing w:before="40" w:after="20"/>
              <w:jc w:val="center"/>
              <w:rPr>
                <w:color w:val="000000"/>
                <w:spacing w:val="4"/>
                <w:sz w:val="28"/>
                <w:szCs w:val="28"/>
                <w:lang w:val="en-CA" w:eastAsia="en-CA"/>
              </w:rPr>
            </w:pPr>
            <w:r w:rsidRPr="00627F48">
              <w:rPr>
                <w:color w:val="000000"/>
                <w:spacing w:val="4"/>
                <w:sz w:val="28"/>
                <w:szCs w:val="28"/>
                <w:lang w:val="en-CA" w:eastAsia="en-CA"/>
              </w:rPr>
              <w:t>0.004</w:t>
            </w:r>
          </w:p>
        </w:tc>
      </w:tr>
      <w:tr w:rsidR="007F793E" w:rsidRPr="00627F48" w14:paraId="4F4987E5" w14:textId="77777777" w:rsidTr="00627F48">
        <w:trPr>
          <w:trHeight w:val="310"/>
          <w:jc w:val="center"/>
        </w:trPr>
        <w:tc>
          <w:tcPr>
            <w:tcW w:w="3133" w:type="pct"/>
            <w:noWrap/>
          </w:tcPr>
          <w:p w14:paraId="5B652B1C" w14:textId="77777777" w:rsidR="007F793E" w:rsidRPr="00627F48" w:rsidRDefault="00347CB2" w:rsidP="00627F48">
            <w:pPr>
              <w:spacing w:before="40" w:after="20"/>
              <w:rPr>
                <w:spacing w:val="4"/>
                <w:sz w:val="28"/>
                <w:szCs w:val="28"/>
              </w:rPr>
            </w:pPr>
            <w:r w:rsidRPr="00627F48">
              <w:rPr>
                <w:spacing w:val="4"/>
                <w:sz w:val="28"/>
                <w:szCs w:val="28"/>
              </w:rPr>
              <w:t xml:space="preserve">СҚ </w:t>
            </w:r>
            <w:proofErr w:type="spellStart"/>
            <w:r w:rsidRPr="00627F48">
              <w:rPr>
                <w:spacing w:val="4"/>
                <w:sz w:val="28"/>
                <w:szCs w:val="28"/>
              </w:rPr>
              <w:t>давомийлиги</w:t>
            </w:r>
            <w:proofErr w:type="spellEnd"/>
            <w:r w:rsidRPr="00627F48">
              <w:rPr>
                <w:spacing w:val="4"/>
                <w:sz w:val="28"/>
                <w:szCs w:val="28"/>
              </w:rPr>
              <w:t xml:space="preserve">, </w:t>
            </w:r>
            <w:proofErr w:type="spellStart"/>
            <w:r w:rsidRPr="00627F48">
              <w:rPr>
                <w:spacing w:val="4"/>
                <w:sz w:val="28"/>
                <w:szCs w:val="28"/>
              </w:rPr>
              <w:t>соат</w:t>
            </w:r>
            <w:proofErr w:type="spellEnd"/>
            <w:r w:rsidRPr="00627F48">
              <w:rPr>
                <w:spacing w:val="4"/>
                <w:sz w:val="28"/>
                <w:szCs w:val="28"/>
              </w:rPr>
              <w:t xml:space="preserve"> </w:t>
            </w:r>
            <w:proofErr w:type="spellStart"/>
            <w:r w:rsidRPr="00627F48">
              <w:rPr>
                <w:spacing w:val="4"/>
                <w:sz w:val="28"/>
                <w:szCs w:val="28"/>
              </w:rPr>
              <w:t>сайин</w:t>
            </w:r>
            <w:proofErr w:type="spellEnd"/>
            <w:r w:rsidRPr="00627F48">
              <w:rPr>
                <w:spacing w:val="4"/>
                <w:sz w:val="28"/>
                <w:szCs w:val="28"/>
              </w:rPr>
              <w:t xml:space="preserve"> </w:t>
            </w:r>
            <w:proofErr w:type="spellStart"/>
            <w:r w:rsidRPr="00627F48">
              <w:rPr>
                <w:spacing w:val="4"/>
                <w:sz w:val="28"/>
                <w:szCs w:val="28"/>
              </w:rPr>
              <w:t>ортиши</w:t>
            </w:r>
            <w:proofErr w:type="spellEnd"/>
          </w:p>
        </w:tc>
        <w:tc>
          <w:tcPr>
            <w:tcW w:w="448" w:type="pct"/>
            <w:noWrap/>
            <w:vAlign w:val="center"/>
          </w:tcPr>
          <w:p w14:paraId="5333C1A3" w14:textId="77777777" w:rsidR="007F793E" w:rsidRPr="00627F48" w:rsidRDefault="00347CB2" w:rsidP="00627F48">
            <w:pPr>
              <w:spacing w:before="40" w:after="20"/>
              <w:jc w:val="center"/>
              <w:rPr>
                <w:color w:val="000000"/>
                <w:spacing w:val="4"/>
                <w:sz w:val="28"/>
                <w:szCs w:val="28"/>
                <w:lang w:val="en-CA" w:eastAsia="en-CA"/>
              </w:rPr>
            </w:pPr>
            <w:r w:rsidRPr="00627F48">
              <w:rPr>
                <w:color w:val="000000"/>
                <w:spacing w:val="4"/>
                <w:sz w:val="28"/>
                <w:szCs w:val="28"/>
                <w:lang w:val="en-CA" w:eastAsia="en-CA"/>
              </w:rPr>
              <w:t>1.44</w:t>
            </w:r>
          </w:p>
        </w:tc>
        <w:tc>
          <w:tcPr>
            <w:tcW w:w="822" w:type="pct"/>
            <w:noWrap/>
            <w:vAlign w:val="center"/>
          </w:tcPr>
          <w:p w14:paraId="03987CB6" w14:textId="77777777" w:rsidR="007F793E" w:rsidRPr="00627F48" w:rsidRDefault="00347CB2" w:rsidP="00627F48">
            <w:pPr>
              <w:spacing w:before="40" w:after="20"/>
              <w:jc w:val="center"/>
              <w:rPr>
                <w:color w:val="000000"/>
                <w:spacing w:val="4"/>
                <w:sz w:val="28"/>
                <w:szCs w:val="28"/>
                <w:lang w:val="en-CA" w:eastAsia="en-CA"/>
              </w:rPr>
            </w:pPr>
            <w:r w:rsidRPr="00627F48">
              <w:rPr>
                <w:color w:val="000000"/>
                <w:spacing w:val="4"/>
                <w:sz w:val="28"/>
                <w:szCs w:val="28"/>
                <w:lang w:val="en-CA" w:eastAsia="en-CA"/>
              </w:rPr>
              <w:t>(1.03-2.01)</w:t>
            </w:r>
          </w:p>
        </w:tc>
        <w:tc>
          <w:tcPr>
            <w:tcW w:w="597" w:type="pct"/>
            <w:noWrap/>
            <w:vAlign w:val="center"/>
          </w:tcPr>
          <w:p w14:paraId="0BF4F437" w14:textId="77777777" w:rsidR="007F793E" w:rsidRPr="00627F48" w:rsidRDefault="00347CB2" w:rsidP="00627F48">
            <w:pPr>
              <w:spacing w:before="40" w:after="20"/>
              <w:jc w:val="center"/>
              <w:rPr>
                <w:color w:val="000000"/>
                <w:spacing w:val="4"/>
                <w:sz w:val="28"/>
                <w:szCs w:val="28"/>
                <w:lang w:val="en-CA" w:eastAsia="en-CA"/>
              </w:rPr>
            </w:pPr>
            <w:r w:rsidRPr="00627F48">
              <w:rPr>
                <w:color w:val="000000"/>
                <w:spacing w:val="4"/>
                <w:sz w:val="28"/>
                <w:szCs w:val="28"/>
                <w:lang w:val="en-CA" w:eastAsia="en-CA"/>
              </w:rPr>
              <w:t>0.03</w:t>
            </w:r>
          </w:p>
        </w:tc>
      </w:tr>
      <w:tr w:rsidR="007F793E" w:rsidRPr="00627F48" w14:paraId="6875F041" w14:textId="77777777" w:rsidTr="00627F48">
        <w:trPr>
          <w:trHeight w:val="310"/>
          <w:jc w:val="center"/>
        </w:trPr>
        <w:tc>
          <w:tcPr>
            <w:tcW w:w="3133" w:type="pct"/>
            <w:noWrap/>
          </w:tcPr>
          <w:p w14:paraId="52EF3295" w14:textId="77777777" w:rsidR="007F793E" w:rsidRPr="00627F48" w:rsidRDefault="00347CB2" w:rsidP="00627F48">
            <w:pPr>
              <w:spacing w:before="40" w:after="20"/>
              <w:rPr>
                <w:spacing w:val="4"/>
                <w:sz w:val="28"/>
                <w:szCs w:val="28"/>
                <w:lang w:val="uz-Cyrl-UZ"/>
              </w:rPr>
            </w:pPr>
            <w:proofErr w:type="spellStart"/>
            <w:r w:rsidRPr="00627F48">
              <w:rPr>
                <w:spacing w:val="4"/>
                <w:sz w:val="28"/>
                <w:szCs w:val="28"/>
              </w:rPr>
              <w:t>Муолажа</w:t>
            </w:r>
            <w:proofErr w:type="spellEnd"/>
            <w:r w:rsidRPr="00627F48">
              <w:rPr>
                <w:spacing w:val="4"/>
                <w:sz w:val="28"/>
                <w:szCs w:val="28"/>
              </w:rPr>
              <w:t xml:space="preserve"> </w:t>
            </w:r>
            <w:proofErr w:type="spellStart"/>
            <w:r w:rsidRPr="00627F48">
              <w:rPr>
                <w:spacing w:val="4"/>
                <w:sz w:val="28"/>
                <w:szCs w:val="28"/>
              </w:rPr>
              <w:t>вақтида</w:t>
            </w:r>
            <w:proofErr w:type="spellEnd"/>
            <w:r w:rsidRPr="00627F48">
              <w:rPr>
                <w:spacing w:val="4"/>
                <w:sz w:val="28"/>
                <w:szCs w:val="28"/>
              </w:rPr>
              <w:t xml:space="preserve"> </w:t>
            </w:r>
            <w:proofErr w:type="spellStart"/>
            <w:r w:rsidRPr="00627F48">
              <w:rPr>
                <w:spacing w:val="4"/>
                <w:sz w:val="28"/>
                <w:szCs w:val="28"/>
              </w:rPr>
              <w:t>норадреналиннинг</w:t>
            </w:r>
            <w:proofErr w:type="spellEnd"/>
            <w:r w:rsidRPr="00627F48">
              <w:rPr>
                <w:spacing w:val="4"/>
                <w:sz w:val="28"/>
                <w:szCs w:val="28"/>
              </w:rPr>
              <w:t xml:space="preserve"> </w:t>
            </w:r>
            <w:proofErr w:type="spellStart"/>
            <w:r w:rsidRPr="00627F48">
              <w:rPr>
                <w:spacing w:val="4"/>
                <w:sz w:val="28"/>
                <w:szCs w:val="28"/>
              </w:rPr>
              <w:t>ўртача</w:t>
            </w:r>
            <w:proofErr w:type="spellEnd"/>
            <w:r w:rsidRPr="00627F48">
              <w:rPr>
                <w:spacing w:val="4"/>
                <w:sz w:val="28"/>
                <w:szCs w:val="28"/>
              </w:rPr>
              <w:t xml:space="preserve"> </w:t>
            </w:r>
            <w:proofErr w:type="spellStart"/>
            <w:proofErr w:type="gramStart"/>
            <w:r w:rsidRPr="00627F48">
              <w:rPr>
                <w:spacing w:val="4"/>
                <w:sz w:val="28"/>
                <w:szCs w:val="28"/>
              </w:rPr>
              <w:t>миқдори</w:t>
            </w:r>
            <w:proofErr w:type="spellEnd"/>
            <w:r w:rsidRPr="00627F48">
              <w:rPr>
                <w:spacing w:val="4"/>
                <w:sz w:val="28"/>
                <w:szCs w:val="28"/>
              </w:rPr>
              <w:t xml:space="preserve"> &gt;</w:t>
            </w:r>
            <w:proofErr w:type="gramEnd"/>
            <w:r w:rsidRPr="00627F48">
              <w:rPr>
                <w:spacing w:val="4"/>
                <w:sz w:val="28"/>
                <w:szCs w:val="28"/>
              </w:rPr>
              <w:t xml:space="preserve"> 0,1 мкг/кг/</w:t>
            </w:r>
            <w:proofErr w:type="spellStart"/>
            <w:r w:rsidRPr="00627F48">
              <w:rPr>
                <w:spacing w:val="4"/>
                <w:sz w:val="28"/>
                <w:szCs w:val="28"/>
              </w:rPr>
              <w:t>дақ</w:t>
            </w:r>
            <w:proofErr w:type="spellEnd"/>
          </w:p>
        </w:tc>
        <w:tc>
          <w:tcPr>
            <w:tcW w:w="448" w:type="pct"/>
            <w:noWrap/>
            <w:vAlign w:val="center"/>
          </w:tcPr>
          <w:p w14:paraId="3D746887" w14:textId="77777777" w:rsidR="007F793E" w:rsidRPr="00627F48" w:rsidRDefault="00347CB2" w:rsidP="00627F48">
            <w:pPr>
              <w:spacing w:before="40" w:after="20"/>
              <w:jc w:val="center"/>
              <w:rPr>
                <w:color w:val="000000"/>
                <w:spacing w:val="4"/>
                <w:sz w:val="28"/>
                <w:szCs w:val="28"/>
                <w:lang w:val="en-CA" w:eastAsia="en-CA"/>
              </w:rPr>
            </w:pPr>
            <w:r w:rsidRPr="00627F48">
              <w:rPr>
                <w:color w:val="000000"/>
                <w:spacing w:val="4"/>
                <w:sz w:val="28"/>
                <w:szCs w:val="28"/>
                <w:lang w:val="en-CA" w:eastAsia="en-CA"/>
              </w:rPr>
              <w:t>3.99</w:t>
            </w:r>
          </w:p>
        </w:tc>
        <w:tc>
          <w:tcPr>
            <w:tcW w:w="822" w:type="pct"/>
            <w:noWrap/>
            <w:vAlign w:val="center"/>
          </w:tcPr>
          <w:p w14:paraId="35DADA2F" w14:textId="77777777" w:rsidR="007F793E" w:rsidRPr="00627F48" w:rsidRDefault="00347CB2" w:rsidP="00627F48">
            <w:pPr>
              <w:spacing w:before="40" w:after="20"/>
              <w:jc w:val="center"/>
              <w:rPr>
                <w:color w:val="000000"/>
                <w:spacing w:val="4"/>
                <w:sz w:val="28"/>
                <w:szCs w:val="28"/>
                <w:lang w:val="en-CA" w:eastAsia="en-CA"/>
              </w:rPr>
            </w:pPr>
            <w:r w:rsidRPr="00627F48">
              <w:rPr>
                <w:color w:val="000000"/>
                <w:spacing w:val="4"/>
                <w:sz w:val="28"/>
                <w:szCs w:val="28"/>
                <w:lang w:val="en-CA" w:eastAsia="en-CA"/>
              </w:rPr>
              <w:t>(1.73-9.18)</w:t>
            </w:r>
          </w:p>
        </w:tc>
        <w:tc>
          <w:tcPr>
            <w:tcW w:w="597" w:type="pct"/>
            <w:noWrap/>
            <w:vAlign w:val="center"/>
          </w:tcPr>
          <w:p w14:paraId="27F1206E" w14:textId="77777777" w:rsidR="007F793E" w:rsidRPr="00627F48" w:rsidRDefault="00347CB2" w:rsidP="00627F48">
            <w:pPr>
              <w:spacing w:before="40" w:after="20"/>
              <w:jc w:val="center"/>
              <w:rPr>
                <w:color w:val="000000"/>
                <w:spacing w:val="4"/>
                <w:sz w:val="28"/>
                <w:szCs w:val="28"/>
                <w:lang w:val="en-CA" w:eastAsia="en-CA"/>
              </w:rPr>
            </w:pPr>
            <w:r w:rsidRPr="00627F48">
              <w:rPr>
                <w:color w:val="000000"/>
                <w:spacing w:val="4"/>
                <w:sz w:val="28"/>
                <w:szCs w:val="28"/>
                <w:lang w:val="en-CA" w:eastAsia="en-CA"/>
              </w:rPr>
              <w:t>0.0011</w:t>
            </w:r>
          </w:p>
        </w:tc>
      </w:tr>
      <w:tr w:rsidR="007F793E" w:rsidRPr="00627F48" w14:paraId="63DF7874" w14:textId="77777777" w:rsidTr="00627F48">
        <w:trPr>
          <w:trHeight w:val="318"/>
          <w:jc w:val="center"/>
        </w:trPr>
        <w:tc>
          <w:tcPr>
            <w:tcW w:w="3133" w:type="pct"/>
            <w:noWrap/>
          </w:tcPr>
          <w:p w14:paraId="0F8ED4B8" w14:textId="77777777" w:rsidR="007F793E" w:rsidRPr="00627F48" w:rsidRDefault="00347CB2" w:rsidP="00627F48">
            <w:pPr>
              <w:spacing w:before="40" w:after="20"/>
              <w:rPr>
                <w:spacing w:val="4"/>
                <w:sz w:val="28"/>
                <w:szCs w:val="28"/>
              </w:rPr>
            </w:pPr>
            <w:proofErr w:type="spellStart"/>
            <w:r w:rsidRPr="00627F48">
              <w:rPr>
                <w:spacing w:val="4"/>
                <w:sz w:val="28"/>
                <w:szCs w:val="28"/>
              </w:rPr>
              <w:t>СҚдан</w:t>
            </w:r>
            <w:proofErr w:type="spellEnd"/>
            <w:r w:rsidRPr="00627F48">
              <w:rPr>
                <w:spacing w:val="4"/>
                <w:sz w:val="28"/>
                <w:szCs w:val="28"/>
              </w:rPr>
              <w:t xml:space="preserve"> </w:t>
            </w:r>
            <w:proofErr w:type="spellStart"/>
            <w:r w:rsidRPr="00627F48">
              <w:rPr>
                <w:spacing w:val="4"/>
                <w:sz w:val="28"/>
                <w:szCs w:val="28"/>
              </w:rPr>
              <w:t>қийин</w:t>
            </w:r>
            <w:proofErr w:type="spellEnd"/>
            <w:r w:rsidRPr="00627F48">
              <w:rPr>
                <w:spacing w:val="4"/>
                <w:sz w:val="28"/>
                <w:szCs w:val="28"/>
              </w:rPr>
              <w:t xml:space="preserve"> </w:t>
            </w:r>
            <w:proofErr w:type="spellStart"/>
            <w:r w:rsidRPr="00627F48">
              <w:rPr>
                <w:spacing w:val="4"/>
                <w:sz w:val="28"/>
                <w:szCs w:val="28"/>
              </w:rPr>
              <w:t>ажратилиши</w:t>
            </w:r>
            <w:proofErr w:type="spellEnd"/>
          </w:p>
        </w:tc>
        <w:tc>
          <w:tcPr>
            <w:tcW w:w="448" w:type="pct"/>
            <w:noWrap/>
            <w:vAlign w:val="center"/>
          </w:tcPr>
          <w:p w14:paraId="758347EB" w14:textId="77777777" w:rsidR="007F793E" w:rsidRPr="00627F48" w:rsidRDefault="00347CB2" w:rsidP="00627F48">
            <w:pPr>
              <w:spacing w:before="40" w:after="20"/>
              <w:jc w:val="center"/>
              <w:rPr>
                <w:color w:val="000000"/>
                <w:spacing w:val="4"/>
                <w:sz w:val="28"/>
                <w:szCs w:val="28"/>
                <w:lang w:val="en-CA" w:eastAsia="en-CA"/>
              </w:rPr>
            </w:pPr>
            <w:r w:rsidRPr="00627F48">
              <w:rPr>
                <w:color w:val="000000"/>
                <w:spacing w:val="4"/>
                <w:sz w:val="28"/>
                <w:szCs w:val="28"/>
                <w:lang w:val="en-CA" w:eastAsia="en-CA"/>
              </w:rPr>
              <w:t>2.86</w:t>
            </w:r>
          </w:p>
        </w:tc>
        <w:tc>
          <w:tcPr>
            <w:tcW w:w="822" w:type="pct"/>
            <w:noWrap/>
            <w:vAlign w:val="center"/>
          </w:tcPr>
          <w:p w14:paraId="486B0199" w14:textId="77777777" w:rsidR="007F793E" w:rsidRPr="00627F48" w:rsidRDefault="00347CB2" w:rsidP="00627F48">
            <w:pPr>
              <w:spacing w:before="40" w:after="20"/>
              <w:jc w:val="center"/>
              <w:rPr>
                <w:color w:val="000000"/>
                <w:spacing w:val="4"/>
                <w:sz w:val="28"/>
                <w:szCs w:val="28"/>
                <w:lang w:val="en-CA" w:eastAsia="en-CA"/>
              </w:rPr>
            </w:pPr>
            <w:r w:rsidRPr="00627F48">
              <w:rPr>
                <w:color w:val="000000"/>
                <w:spacing w:val="4"/>
                <w:sz w:val="28"/>
                <w:szCs w:val="28"/>
                <w:lang w:val="en-CA" w:eastAsia="en-CA"/>
              </w:rPr>
              <w:t>(1.67-4.88)</w:t>
            </w:r>
          </w:p>
        </w:tc>
        <w:tc>
          <w:tcPr>
            <w:tcW w:w="597" w:type="pct"/>
            <w:noWrap/>
            <w:vAlign w:val="center"/>
          </w:tcPr>
          <w:p w14:paraId="4C2934E8" w14:textId="77777777" w:rsidR="007F793E" w:rsidRPr="00627F48" w:rsidRDefault="00347CB2" w:rsidP="00627F48">
            <w:pPr>
              <w:spacing w:before="40" w:after="20"/>
              <w:jc w:val="center"/>
              <w:rPr>
                <w:color w:val="000000"/>
                <w:spacing w:val="4"/>
                <w:sz w:val="28"/>
                <w:szCs w:val="28"/>
                <w:lang w:val="en-CA" w:eastAsia="en-CA"/>
              </w:rPr>
            </w:pPr>
            <w:r w:rsidRPr="00627F48">
              <w:rPr>
                <w:color w:val="000000"/>
                <w:spacing w:val="4"/>
                <w:sz w:val="28"/>
                <w:szCs w:val="28"/>
                <w:lang w:val="en-CA" w:eastAsia="en-CA"/>
              </w:rPr>
              <w:t>0.001</w:t>
            </w:r>
          </w:p>
        </w:tc>
      </w:tr>
      <w:tr w:rsidR="007F793E" w:rsidRPr="00627F48" w14:paraId="62083E51" w14:textId="77777777" w:rsidTr="00627F48">
        <w:trPr>
          <w:trHeight w:val="310"/>
          <w:jc w:val="center"/>
        </w:trPr>
        <w:tc>
          <w:tcPr>
            <w:tcW w:w="5000" w:type="pct"/>
            <w:gridSpan w:val="4"/>
            <w:noWrap/>
            <w:vAlign w:val="center"/>
          </w:tcPr>
          <w:p w14:paraId="0F1CE19F" w14:textId="77777777" w:rsidR="007F793E" w:rsidRPr="00627F48" w:rsidRDefault="00347CB2" w:rsidP="00627F48">
            <w:pPr>
              <w:spacing w:before="40" w:after="20"/>
              <w:jc w:val="center"/>
              <w:rPr>
                <w:color w:val="000000"/>
                <w:spacing w:val="4"/>
                <w:sz w:val="28"/>
                <w:szCs w:val="28"/>
                <w:lang w:eastAsia="en-CA"/>
              </w:rPr>
            </w:pPr>
            <w:r w:rsidRPr="00627F48">
              <w:rPr>
                <w:b/>
                <w:color w:val="000000"/>
                <w:spacing w:val="4"/>
                <w:sz w:val="28"/>
                <w:szCs w:val="28"/>
                <w:lang w:val="uz-Cyrl-UZ" w:eastAsia="en-CA"/>
              </w:rPr>
              <w:t>РИТБдаги дастлабки 24 соат</w:t>
            </w:r>
          </w:p>
        </w:tc>
      </w:tr>
      <w:tr w:rsidR="007F793E" w:rsidRPr="00627F48" w14:paraId="1496FB86" w14:textId="77777777" w:rsidTr="00627F48">
        <w:trPr>
          <w:trHeight w:val="310"/>
          <w:jc w:val="center"/>
        </w:trPr>
        <w:tc>
          <w:tcPr>
            <w:tcW w:w="3133" w:type="pct"/>
            <w:noWrap/>
          </w:tcPr>
          <w:p w14:paraId="714B940C" w14:textId="77777777" w:rsidR="007F793E" w:rsidRPr="00627F48" w:rsidRDefault="00347CB2" w:rsidP="00627F48">
            <w:pPr>
              <w:spacing w:before="40" w:after="20"/>
              <w:rPr>
                <w:spacing w:val="4"/>
                <w:sz w:val="28"/>
                <w:szCs w:val="28"/>
              </w:rPr>
            </w:pPr>
            <w:proofErr w:type="spellStart"/>
            <w:r w:rsidRPr="00627F48">
              <w:rPr>
                <w:spacing w:val="4"/>
                <w:sz w:val="28"/>
                <w:szCs w:val="28"/>
              </w:rPr>
              <w:t>Лактатнинг</w:t>
            </w:r>
            <w:proofErr w:type="spellEnd"/>
            <w:r w:rsidRPr="00627F48">
              <w:rPr>
                <w:spacing w:val="4"/>
                <w:sz w:val="28"/>
                <w:szCs w:val="28"/>
              </w:rPr>
              <w:t xml:space="preserve"> аномал </w:t>
            </w:r>
            <w:proofErr w:type="spellStart"/>
            <w:r w:rsidRPr="00627F48">
              <w:rPr>
                <w:spacing w:val="4"/>
                <w:sz w:val="28"/>
                <w:szCs w:val="28"/>
              </w:rPr>
              <w:t>даражаси</w:t>
            </w:r>
            <w:proofErr w:type="spellEnd"/>
            <w:r w:rsidRPr="00627F48">
              <w:rPr>
                <w:spacing w:val="4"/>
                <w:sz w:val="28"/>
                <w:szCs w:val="28"/>
              </w:rPr>
              <w:t xml:space="preserve"> </w:t>
            </w:r>
            <w:r w:rsidRPr="00627F48">
              <w:rPr>
                <w:rFonts w:ascii="Cambria Math" w:hAnsi="Cambria Math" w:cs="Cambria Math"/>
                <w:spacing w:val="4"/>
                <w:sz w:val="28"/>
                <w:szCs w:val="28"/>
              </w:rPr>
              <w:t>≧</w:t>
            </w:r>
            <w:r w:rsidRPr="00627F48">
              <w:rPr>
                <w:spacing w:val="4"/>
                <w:sz w:val="28"/>
                <w:szCs w:val="28"/>
              </w:rPr>
              <w:t xml:space="preserve"> 2 ммоль/л</w:t>
            </w:r>
          </w:p>
        </w:tc>
        <w:tc>
          <w:tcPr>
            <w:tcW w:w="448" w:type="pct"/>
            <w:noWrap/>
            <w:vAlign w:val="center"/>
          </w:tcPr>
          <w:p w14:paraId="7B7B7C67" w14:textId="77777777" w:rsidR="007F793E" w:rsidRPr="00627F48" w:rsidRDefault="00347CB2" w:rsidP="00627F48">
            <w:pPr>
              <w:spacing w:before="40" w:after="20"/>
              <w:jc w:val="center"/>
              <w:rPr>
                <w:color w:val="000000"/>
                <w:spacing w:val="4"/>
                <w:sz w:val="28"/>
                <w:szCs w:val="28"/>
                <w:lang w:val="en-CA" w:eastAsia="en-CA"/>
              </w:rPr>
            </w:pPr>
            <w:r w:rsidRPr="00627F48">
              <w:rPr>
                <w:color w:val="000000"/>
                <w:spacing w:val="4"/>
                <w:sz w:val="28"/>
                <w:szCs w:val="28"/>
                <w:lang w:val="en-CA" w:eastAsia="en-CA"/>
              </w:rPr>
              <w:t>1.73</w:t>
            </w:r>
          </w:p>
        </w:tc>
        <w:tc>
          <w:tcPr>
            <w:tcW w:w="822" w:type="pct"/>
            <w:noWrap/>
            <w:vAlign w:val="center"/>
          </w:tcPr>
          <w:p w14:paraId="4B6078EC" w14:textId="77777777" w:rsidR="007F793E" w:rsidRPr="00627F48" w:rsidRDefault="00347CB2" w:rsidP="00627F48">
            <w:pPr>
              <w:spacing w:before="40" w:after="20"/>
              <w:jc w:val="center"/>
              <w:rPr>
                <w:color w:val="000000"/>
                <w:spacing w:val="4"/>
                <w:sz w:val="28"/>
                <w:szCs w:val="28"/>
                <w:lang w:val="en-CA" w:eastAsia="en-CA"/>
              </w:rPr>
            </w:pPr>
            <w:r w:rsidRPr="00627F48">
              <w:rPr>
                <w:color w:val="000000"/>
                <w:spacing w:val="4"/>
                <w:sz w:val="28"/>
                <w:szCs w:val="28"/>
                <w:lang w:val="en-CA" w:eastAsia="en-CA"/>
              </w:rPr>
              <w:t>(1.03-2.89)</w:t>
            </w:r>
          </w:p>
        </w:tc>
        <w:tc>
          <w:tcPr>
            <w:tcW w:w="597" w:type="pct"/>
            <w:noWrap/>
            <w:vAlign w:val="center"/>
          </w:tcPr>
          <w:p w14:paraId="4F0BD92A" w14:textId="77777777" w:rsidR="007F793E" w:rsidRPr="00627F48" w:rsidRDefault="00347CB2" w:rsidP="00627F48">
            <w:pPr>
              <w:spacing w:before="40" w:after="20"/>
              <w:jc w:val="center"/>
              <w:rPr>
                <w:color w:val="000000"/>
                <w:spacing w:val="4"/>
                <w:sz w:val="28"/>
                <w:szCs w:val="28"/>
                <w:lang w:val="en-CA" w:eastAsia="en-CA"/>
              </w:rPr>
            </w:pPr>
            <w:r w:rsidRPr="00627F48">
              <w:rPr>
                <w:color w:val="000000"/>
                <w:spacing w:val="4"/>
                <w:sz w:val="28"/>
                <w:szCs w:val="28"/>
                <w:lang w:val="en-CA" w:eastAsia="en-CA"/>
              </w:rPr>
              <w:t>0.038</w:t>
            </w:r>
          </w:p>
        </w:tc>
      </w:tr>
      <w:tr w:rsidR="007F793E" w:rsidRPr="00627F48" w14:paraId="0260D160" w14:textId="77777777" w:rsidTr="00627F48">
        <w:trPr>
          <w:trHeight w:val="310"/>
          <w:jc w:val="center"/>
        </w:trPr>
        <w:tc>
          <w:tcPr>
            <w:tcW w:w="3133" w:type="pct"/>
            <w:noWrap/>
          </w:tcPr>
          <w:p w14:paraId="7F3C004B" w14:textId="77777777" w:rsidR="007F793E" w:rsidRPr="00627F48" w:rsidRDefault="00347CB2" w:rsidP="00627F48">
            <w:pPr>
              <w:spacing w:before="40" w:after="20"/>
              <w:rPr>
                <w:spacing w:val="4"/>
                <w:sz w:val="28"/>
                <w:szCs w:val="28"/>
              </w:rPr>
            </w:pPr>
            <w:proofErr w:type="spellStart"/>
            <w:r w:rsidRPr="00627F48">
              <w:rPr>
                <w:spacing w:val="4"/>
                <w:sz w:val="28"/>
                <w:szCs w:val="28"/>
              </w:rPr>
              <w:t>Дастлабки</w:t>
            </w:r>
            <w:proofErr w:type="spellEnd"/>
            <w:r w:rsidRPr="00627F48">
              <w:rPr>
                <w:spacing w:val="4"/>
                <w:sz w:val="28"/>
                <w:szCs w:val="28"/>
              </w:rPr>
              <w:t xml:space="preserve"> 24 </w:t>
            </w:r>
            <w:proofErr w:type="spellStart"/>
            <w:r w:rsidRPr="00627F48">
              <w:rPr>
                <w:spacing w:val="4"/>
                <w:sz w:val="28"/>
                <w:szCs w:val="28"/>
              </w:rPr>
              <w:t>соатда</w:t>
            </w:r>
            <w:proofErr w:type="spellEnd"/>
            <w:r w:rsidRPr="00627F48">
              <w:rPr>
                <w:spacing w:val="4"/>
                <w:sz w:val="28"/>
                <w:szCs w:val="28"/>
              </w:rPr>
              <w:t xml:space="preserve"> </w:t>
            </w:r>
            <w:proofErr w:type="spellStart"/>
            <w:r w:rsidRPr="00627F48">
              <w:rPr>
                <w:spacing w:val="4"/>
                <w:sz w:val="28"/>
                <w:szCs w:val="28"/>
              </w:rPr>
              <w:t>суюқлик</w:t>
            </w:r>
            <w:proofErr w:type="spellEnd"/>
            <w:r w:rsidRPr="00627F48">
              <w:rPr>
                <w:spacing w:val="4"/>
                <w:sz w:val="28"/>
                <w:szCs w:val="28"/>
              </w:rPr>
              <w:t xml:space="preserve"> </w:t>
            </w:r>
            <w:proofErr w:type="spellStart"/>
            <w:r w:rsidRPr="00627F48">
              <w:rPr>
                <w:spacing w:val="4"/>
                <w:sz w:val="28"/>
                <w:szCs w:val="28"/>
              </w:rPr>
              <w:t>мувозанати</w:t>
            </w:r>
            <w:proofErr w:type="spellEnd"/>
            <w:r w:rsidRPr="00627F48">
              <w:rPr>
                <w:spacing w:val="4"/>
                <w:sz w:val="28"/>
                <w:szCs w:val="28"/>
              </w:rPr>
              <w:t>(1лга)</w:t>
            </w:r>
          </w:p>
        </w:tc>
        <w:tc>
          <w:tcPr>
            <w:tcW w:w="448" w:type="pct"/>
            <w:noWrap/>
            <w:vAlign w:val="center"/>
          </w:tcPr>
          <w:p w14:paraId="3BE43B6D" w14:textId="77777777" w:rsidR="007F793E" w:rsidRPr="00627F48" w:rsidRDefault="00347CB2" w:rsidP="00627F48">
            <w:pPr>
              <w:spacing w:before="40" w:after="20"/>
              <w:jc w:val="center"/>
              <w:rPr>
                <w:color w:val="000000"/>
                <w:spacing w:val="4"/>
                <w:sz w:val="28"/>
                <w:szCs w:val="28"/>
                <w:lang w:val="en-CA" w:eastAsia="en-CA"/>
              </w:rPr>
            </w:pPr>
            <w:r w:rsidRPr="00627F48">
              <w:rPr>
                <w:color w:val="000000"/>
                <w:spacing w:val="4"/>
                <w:sz w:val="28"/>
                <w:szCs w:val="28"/>
                <w:lang w:val="en-CA" w:eastAsia="en-CA"/>
              </w:rPr>
              <w:t>1.78</w:t>
            </w:r>
          </w:p>
        </w:tc>
        <w:tc>
          <w:tcPr>
            <w:tcW w:w="822" w:type="pct"/>
            <w:noWrap/>
            <w:vAlign w:val="center"/>
          </w:tcPr>
          <w:p w14:paraId="3DC899F1" w14:textId="77777777" w:rsidR="007F793E" w:rsidRPr="00627F48" w:rsidRDefault="00347CB2" w:rsidP="00627F48">
            <w:pPr>
              <w:spacing w:before="40" w:after="20"/>
              <w:jc w:val="center"/>
              <w:rPr>
                <w:color w:val="000000"/>
                <w:spacing w:val="4"/>
                <w:sz w:val="28"/>
                <w:szCs w:val="28"/>
                <w:lang w:val="en-CA" w:eastAsia="en-CA"/>
              </w:rPr>
            </w:pPr>
            <w:r w:rsidRPr="00627F48">
              <w:rPr>
                <w:spacing w:val="4"/>
                <w:sz w:val="28"/>
                <w:szCs w:val="28"/>
                <w:lang w:val="en-CA" w:eastAsia="en-CA"/>
              </w:rPr>
              <w:t>(1.41-2.24)</w:t>
            </w:r>
            <w:r w:rsidRPr="00627F48">
              <w:rPr>
                <w:color w:val="000000"/>
                <w:spacing w:val="4"/>
                <w:sz w:val="28"/>
                <w:szCs w:val="28"/>
                <w:lang w:val="en-CA" w:eastAsia="en-CA"/>
              </w:rPr>
              <w:t xml:space="preserve"> </w:t>
            </w:r>
          </w:p>
        </w:tc>
        <w:tc>
          <w:tcPr>
            <w:tcW w:w="597" w:type="pct"/>
            <w:noWrap/>
            <w:vAlign w:val="center"/>
          </w:tcPr>
          <w:p w14:paraId="53C6881E" w14:textId="77777777" w:rsidR="007F793E" w:rsidRPr="00627F48" w:rsidRDefault="00347CB2" w:rsidP="00627F48">
            <w:pPr>
              <w:spacing w:before="40" w:after="20"/>
              <w:jc w:val="center"/>
              <w:rPr>
                <w:color w:val="000000"/>
                <w:spacing w:val="4"/>
                <w:sz w:val="28"/>
                <w:szCs w:val="28"/>
                <w:lang w:val="en-CA" w:eastAsia="en-CA"/>
              </w:rPr>
            </w:pPr>
            <w:r w:rsidRPr="00627F48">
              <w:rPr>
                <w:color w:val="000000"/>
                <w:spacing w:val="4"/>
                <w:sz w:val="28"/>
                <w:szCs w:val="28"/>
                <w:lang w:val="en-CA" w:eastAsia="en-CA"/>
              </w:rPr>
              <w:t>&lt;0.001</w:t>
            </w:r>
          </w:p>
        </w:tc>
      </w:tr>
    </w:tbl>
    <w:p w14:paraId="0C994B50" w14:textId="77777777" w:rsidR="007F793E" w:rsidRPr="00627F48" w:rsidRDefault="00347CB2" w:rsidP="00627F48">
      <w:pPr>
        <w:spacing w:before="120"/>
        <w:ind w:firstLine="567"/>
        <w:jc w:val="both"/>
        <w:rPr>
          <w:spacing w:val="4"/>
          <w:sz w:val="28"/>
          <w:szCs w:val="28"/>
          <w:lang w:val="uz-Cyrl-UZ"/>
        </w:rPr>
      </w:pPr>
      <w:r w:rsidRPr="00627F48">
        <w:rPr>
          <w:spacing w:val="4"/>
          <w:sz w:val="28"/>
          <w:szCs w:val="28"/>
          <w:lang w:val="uz-Cyrl-UZ"/>
        </w:rPr>
        <w:t>Бажарилган ишлар натижасига кўра, ЧҚҚФ, ЎҚдаги босим, пастки ковак венанинг қисқарувчанлиги, веноз сатурация ва лактат кузатувини ўз ичига олган мақсадли йўналтирилган гемодинамика бошқаруви алгоритми ишлаб чиқилди (3-расм).</w:t>
      </w:r>
    </w:p>
    <w:p w14:paraId="5E98C5AE" w14:textId="3D251DF5" w:rsidR="006A45C4" w:rsidRDefault="006A45C4" w:rsidP="006A45C4">
      <w:pPr>
        <w:ind w:firstLine="567"/>
        <w:jc w:val="both"/>
        <w:rPr>
          <w:sz w:val="28"/>
          <w:szCs w:val="28"/>
          <w:lang w:val="uz-Cyrl-UZ"/>
        </w:rPr>
      </w:pPr>
      <w:r w:rsidRPr="00627F48">
        <w:rPr>
          <w:spacing w:val="4"/>
          <w:sz w:val="28"/>
          <w:szCs w:val="28"/>
          <w:lang w:val="uz-Cyrl-UZ"/>
        </w:rPr>
        <w:t xml:space="preserve">Анестезия индукциясидан сўнг 200 мл кристаллоид суюклик болюс киритилади. Агар </w:t>
      </w:r>
      <w:r w:rsidR="005952EC" w:rsidRPr="00627F48">
        <w:rPr>
          <w:bCs/>
          <w:color w:val="000000" w:themeColor="text1"/>
          <w:spacing w:val="4"/>
          <w:sz w:val="28"/>
          <w:szCs w:val="28"/>
          <w:lang w:val="uz-Cyrl-UZ"/>
        </w:rPr>
        <w:t>чап қоринчанинг қисқариш фракцияси</w:t>
      </w:r>
      <w:r w:rsidRPr="00627F48">
        <w:rPr>
          <w:spacing w:val="4"/>
          <w:sz w:val="28"/>
          <w:szCs w:val="28"/>
          <w:lang w:val="uz-Cyrl-UZ"/>
        </w:rPr>
        <w:t xml:space="preserve"> ≥ 5% га катталашса токи ЧҚҚФ &lt; 5% га, ЎАБ 70 mm.sim.ust.дан ортмагунча  қўшимча болюслар 200 млдан киритилади. Суюқлик киритилгандан сўнг ЧҚҚФ ≥ 5%га ортиши кузатилмаган тақдирда, узлуксиз инфузия йўли билан паст миқдорда норадреналин қўллаш зарур. Суюқликка реакция ва гемодинамик параметрлар АБнинг инвазив монитронги асосида баҳоланди. </w:t>
      </w:r>
      <w:r w:rsidR="005952EC" w:rsidRPr="00627F48">
        <w:rPr>
          <w:bCs/>
          <w:color w:val="000000" w:themeColor="text1"/>
          <w:spacing w:val="4"/>
          <w:sz w:val="28"/>
          <w:szCs w:val="28"/>
          <w:lang w:val="uz-Cyrl-UZ"/>
        </w:rPr>
        <w:t>Чап қоринчанинг қисқариш фракцияси</w:t>
      </w:r>
      <w:r w:rsidRPr="00627F48">
        <w:rPr>
          <w:spacing w:val="4"/>
          <w:sz w:val="28"/>
          <w:szCs w:val="28"/>
          <w:lang w:val="uz-Cyrl-UZ"/>
        </w:rPr>
        <w:t xml:space="preserve"> ўзгаришлари </w:t>
      </w:r>
      <w:r w:rsidR="005952EC" w:rsidRPr="00627F48">
        <w:rPr>
          <w:spacing w:val="4"/>
          <w:sz w:val="28"/>
          <w:szCs w:val="28"/>
          <w:lang w:val="uz-Cyrl-UZ"/>
        </w:rPr>
        <w:t>сунъий қон айлантириш</w:t>
      </w:r>
      <w:r w:rsidRPr="00627F48">
        <w:rPr>
          <w:spacing w:val="4"/>
          <w:sz w:val="28"/>
          <w:szCs w:val="28"/>
          <w:lang w:val="uz-Cyrl-UZ"/>
        </w:rPr>
        <w:t xml:space="preserve"> бошлангунга қадар ҳар 20</w:t>
      </w:r>
      <w:r>
        <w:rPr>
          <w:sz w:val="28"/>
          <w:szCs w:val="28"/>
          <w:lang w:val="uz-Cyrl-UZ"/>
        </w:rPr>
        <w:t xml:space="preserve"> дақиқада, </w:t>
      </w:r>
      <w:r w:rsidR="005952EC">
        <w:rPr>
          <w:sz w:val="28"/>
          <w:szCs w:val="28"/>
          <w:lang w:val="uz-Cyrl-UZ"/>
        </w:rPr>
        <w:t>сунъий қон айлантириш</w:t>
      </w:r>
      <w:r>
        <w:rPr>
          <w:sz w:val="28"/>
          <w:szCs w:val="28"/>
          <w:lang w:val="uz-Cyrl-UZ"/>
        </w:rPr>
        <w:t>дан сўнг ҳар 15 дақиқада қайд этилди.</w:t>
      </w:r>
    </w:p>
    <w:p w14:paraId="6FEAF036" w14:textId="77777777" w:rsidR="007F793E" w:rsidRDefault="007F793E">
      <w:pPr>
        <w:ind w:firstLine="567"/>
        <w:jc w:val="both"/>
        <w:rPr>
          <w:sz w:val="28"/>
          <w:szCs w:val="28"/>
          <w:lang w:val="uz-Cyrl-UZ"/>
        </w:rPr>
      </w:pPr>
    </w:p>
    <w:p w14:paraId="230E31A5" w14:textId="77777777" w:rsidR="007F793E" w:rsidRDefault="00347CB2">
      <w:pPr>
        <w:jc w:val="center"/>
        <w:rPr>
          <w:sz w:val="28"/>
          <w:szCs w:val="28"/>
        </w:rPr>
      </w:pPr>
      <w:r>
        <w:rPr>
          <w:noProof/>
          <w:sz w:val="28"/>
          <w:szCs w:val="28"/>
        </w:rPr>
        <w:lastRenderedPageBreak/>
        <mc:AlternateContent>
          <mc:Choice Requires="wpg">
            <w:drawing>
              <wp:inline distT="0" distB="0" distL="0" distR="0" wp14:anchorId="4930E480" wp14:editId="5BCC183C">
                <wp:extent cx="5697566" cy="6721813"/>
                <wp:effectExtent l="0" t="0" r="17780" b="22225"/>
                <wp:docPr id="4" name="Группа 4"/>
                <wp:cNvGraphicFramePr/>
                <a:graphic xmlns:a="http://schemas.openxmlformats.org/drawingml/2006/main">
                  <a:graphicData uri="http://schemas.microsoft.com/office/word/2010/wordprocessingGroup">
                    <wpg:wgp>
                      <wpg:cNvGrpSpPr/>
                      <wpg:grpSpPr>
                        <a:xfrm>
                          <a:off x="0" y="0"/>
                          <a:ext cx="5697566" cy="6721813"/>
                          <a:chOff x="-66675" y="0"/>
                          <a:chExt cx="5697566" cy="6390111"/>
                        </a:xfrm>
                      </wpg:grpSpPr>
                      <wps:wsp>
                        <wps:cNvPr id="63" name="Прямая со стрелкой 63"/>
                        <wps:cNvCnPr/>
                        <wps:spPr>
                          <a:xfrm>
                            <a:off x="1668721" y="3219282"/>
                            <a:ext cx="477866"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cNvPr id="3" name="Группа 3"/>
                        <wpg:cNvGrpSpPr/>
                        <wpg:grpSpPr>
                          <a:xfrm>
                            <a:off x="-66675" y="0"/>
                            <a:ext cx="5697566" cy="6390111"/>
                            <a:chOff x="-66675" y="0"/>
                            <a:chExt cx="5697566" cy="6390111"/>
                          </a:xfrm>
                        </wpg:grpSpPr>
                        <wps:wsp>
                          <wps:cNvPr id="55" name="Прямая со стрелкой 55"/>
                          <wps:cNvCnPr/>
                          <wps:spPr>
                            <a:xfrm>
                              <a:off x="3467100" y="1038225"/>
                              <a:ext cx="581891"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cNvPr id="2" name="Группа 2"/>
                          <wpg:cNvGrpSpPr/>
                          <wpg:grpSpPr>
                            <a:xfrm>
                              <a:off x="-66675" y="0"/>
                              <a:ext cx="5697566" cy="6390111"/>
                              <a:chOff x="-66675" y="0"/>
                              <a:chExt cx="5697566" cy="6390111"/>
                            </a:xfrm>
                          </wpg:grpSpPr>
                          <wps:wsp>
                            <wps:cNvPr id="51" name="Прямая со стрелкой 51"/>
                            <wps:cNvCnPr/>
                            <wps:spPr>
                              <a:xfrm>
                                <a:off x="3551213" y="3257550"/>
                                <a:ext cx="477866"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cNvPr id="1" name="Группа 1"/>
                            <wpg:cNvGrpSpPr/>
                            <wpg:grpSpPr>
                              <a:xfrm>
                                <a:off x="-66675" y="0"/>
                                <a:ext cx="5697566" cy="6390111"/>
                                <a:chOff x="-66675" y="0"/>
                                <a:chExt cx="5697566" cy="6390111"/>
                              </a:xfrm>
                            </wpg:grpSpPr>
                            <wps:wsp>
                              <wps:cNvPr id="12" name="Прямоугольник 12"/>
                              <wps:cNvSpPr/>
                              <wps:spPr>
                                <a:xfrm>
                                  <a:off x="-8" y="0"/>
                                  <a:ext cx="1430674" cy="794433"/>
                                </a:xfrm>
                                <a:prstGeom prst="rect">
                                  <a:avLst/>
                                </a:prstGeom>
                              </wps:spPr>
                              <wps:style>
                                <a:lnRef idx="2">
                                  <a:schemeClr val="accent6"/>
                                </a:lnRef>
                                <a:fillRef idx="1">
                                  <a:schemeClr val="lt1"/>
                                </a:fillRef>
                                <a:effectRef idx="0">
                                  <a:schemeClr val="accent6"/>
                                </a:effectRef>
                                <a:fontRef idx="minor">
                                  <a:schemeClr val="dk1"/>
                                </a:fontRef>
                              </wps:style>
                              <wps:txbx>
                                <w:txbxContent>
                                  <w:p w14:paraId="0610134C" w14:textId="77777777" w:rsidR="00347CB2" w:rsidRDefault="00347CB2" w:rsidP="0083348C">
                                    <w:pPr>
                                      <w:jc w:val="center"/>
                                      <w:rPr>
                                        <w:sz w:val="28"/>
                                        <w:szCs w:val="28"/>
                                        <w:lang w:val="uz-Latn-UZ"/>
                                      </w:rPr>
                                    </w:pPr>
                                    <w:r>
                                      <w:rPr>
                                        <w:sz w:val="28"/>
                                        <w:szCs w:val="28"/>
                                        <w:lang w:val="uz-Latn-UZ"/>
                                      </w:rPr>
                                      <w:t>Анестезия индукцияси</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9" name="Прямоугольник 29"/>
                              <wps:cNvSpPr/>
                              <wps:spPr>
                                <a:xfrm>
                                  <a:off x="1787503" y="19"/>
                                  <a:ext cx="2847109" cy="523857"/>
                                </a:xfrm>
                                <a:prstGeom prst="rect">
                                  <a:avLst/>
                                </a:prstGeom>
                              </wps:spPr>
                              <wps:style>
                                <a:lnRef idx="2">
                                  <a:schemeClr val="accent6"/>
                                </a:lnRef>
                                <a:fillRef idx="1">
                                  <a:schemeClr val="lt1"/>
                                </a:fillRef>
                                <a:effectRef idx="0">
                                  <a:schemeClr val="accent6"/>
                                </a:effectRef>
                                <a:fontRef idx="minor">
                                  <a:schemeClr val="dk1"/>
                                </a:fontRef>
                              </wps:style>
                              <wps:txbx>
                                <w:txbxContent>
                                  <w:p w14:paraId="529012CB" w14:textId="77777777" w:rsidR="00347CB2" w:rsidRDefault="00347CB2" w:rsidP="0083348C">
                                    <w:pPr>
                                      <w:jc w:val="center"/>
                                      <w:rPr>
                                        <w:sz w:val="28"/>
                                        <w:szCs w:val="28"/>
                                      </w:rPr>
                                    </w:pPr>
                                    <w:r>
                                      <w:rPr>
                                        <w:sz w:val="28"/>
                                        <w:szCs w:val="28"/>
                                      </w:rPr>
                                      <w:t>Болюс в/и кристалл</w:t>
                                    </w:r>
                                    <w:r>
                                      <w:rPr>
                                        <w:sz w:val="28"/>
                                        <w:szCs w:val="28"/>
                                        <w:lang w:val="uz-Cyrl-UZ"/>
                                      </w:rPr>
                                      <w:t>оид</w:t>
                                    </w:r>
                                    <w:r>
                                      <w:rPr>
                                        <w:sz w:val="28"/>
                                        <w:szCs w:val="28"/>
                                      </w:rPr>
                                      <w:t xml:space="preserve"> </w:t>
                                    </w:r>
                                    <w:r>
                                      <w:rPr>
                                        <w:sz w:val="28"/>
                                        <w:szCs w:val="28"/>
                                      </w:rPr>
                                      <w:t>эритма 200 мл</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5" name="Прямоугольник 45"/>
                              <wps:cNvSpPr/>
                              <wps:spPr>
                                <a:xfrm>
                                  <a:off x="2028822" y="794443"/>
                                  <a:ext cx="1518834" cy="560936"/>
                                </a:xfrm>
                                <a:prstGeom prst="rect">
                                  <a:avLst/>
                                </a:prstGeom>
                              </wps:spPr>
                              <wps:style>
                                <a:lnRef idx="2">
                                  <a:schemeClr val="accent6"/>
                                </a:lnRef>
                                <a:fillRef idx="1">
                                  <a:schemeClr val="lt1"/>
                                </a:fillRef>
                                <a:effectRef idx="0">
                                  <a:schemeClr val="accent6"/>
                                </a:effectRef>
                                <a:fontRef idx="minor">
                                  <a:schemeClr val="dk1"/>
                                </a:fontRef>
                              </wps:style>
                              <wps:txbx>
                                <w:txbxContent>
                                  <w:p w14:paraId="07B4BA4F" w14:textId="77777777" w:rsidR="00347CB2" w:rsidRDefault="00347CB2" w:rsidP="0083348C">
                                    <w:pPr>
                                      <w:jc w:val="center"/>
                                      <w:rPr>
                                        <w:sz w:val="28"/>
                                      </w:rPr>
                                    </w:pPr>
                                    <w:r>
                                      <w:rPr>
                                        <w:sz w:val="28"/>
                                      </w:rPr>
                                      <w:t xml:space="preserve">ҚОE, </w:t>
                                    </w:r>
                                    <w:r>
                                      <w:rPr>
                                        <w:sz w:val="28"/>
                                      </w:rPr>
                                      <w:t>ЧҚҚФни баҳолаш</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6" name="Прямоугольник 46"/>
                              <wps:cNvSpPr/>
                              <wps:spPr>
                                <a:xfrm>
                                  <a:off x="4047414" y="802860"/>
                                  <a:ext cx="1518834" cy="560936"/>
                                </a:xfrm>
                                <a:prstGeom prst="rect">
                                  <a:avLst/>
                                </a:prstGeom>
                              </wps:spPr>
                              <wps:style>
                                <a:lnRef idx="2">
                                  <a:schemeClr val="accent6"/>
                                </a:lnRef>
                                <a:fillRef idx="1">
                                  <a:schemeClr val="lt1"/>
                                </a:fillRef>
                                <a:effectRef idx="0">
                                  <a:schemeClr val="accent6"/>
                                </a:effectRef>
                                <a:fontRef idx="minor">
                                  <a:schemeClr val="dk1"/>
                                </a:fontRef>
                              </wps:style>
                              <wps:txbx>
                                <w:txbxContent>
                                  <w:p w14:paraId="59D9A330" w14:textId="77777777" w:rsidR="00347CB2" w:rsidRDefault="00347CB2" w:rsidP="0083348C">
                                    <w:pPr>
                                      <w:jc w:val="center"/>
                                      <w:rPr>
                                        <w:sz w:val="28"/>
                                        <w:szCs w:val="24"/>
                                      </w:rPr>
                                    </w:pPr>
                                    <w:r>
                                      <w:rPr>
                                        <w:sz w:val="28"/>
                                        <w:szCs w:val="24"/>
                                      </w:rPr>
                                      <w:t>ЧҚҚФнинг ≥5%га ортиши</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7" name="Прямоугольник 47"/>
                              <wps:cNvSpPr/>
                              <wps:spPr>
                                <a:xfrm>
                                  <a:off x="2228440" y="1724653"/>
                                  <a:ext cx="1486174" cy="647071"/>
                                </a:xfrm>
                                <a:prstGeom prst="rect">
                                  <a:avLst/>
                                </a:prstGeom>
                              </wps:spPr>
                              <wps:style>
                                <a:lnRef idx="2">
                                  <a:schemeClr val="accent6"/>
                                </a:lnRef>
                                <a:fillRef idx="1">
                                  <a:schemeClr val="lt1"/>
                                </a:fillRef>
                                <a:effectRef idx="0">
                                  <a:schemeClr val="accent6"/>
                                </a:effectRef>
                                <a:fontRef idx="minor">
                                  <a:schemeClr val="dk1"/>
                                </a:fontRef>
                              </wps:style>
                              <wps:txbx>
                                <w:txbxContent>
                                  <w:p w14:paraId="43501769" w14:textId="77777777" w:rsidR="00347CB2" w:rsidRDefault="00347CB2" w:rsidP="0083348C">
                                    <w:pPr>
                                      <w:jc w:val="center"/>
                                      <w:rPr>
                                        <w:sz w:val="28"/>
                                        <w:szCs w:val="24"/>
                                      </w:rPr>
                                    </w:pPr>
                                    <w:r>
                                      <w:rPr>
                                        <w:sz w:val="28"/>
                                        <w:szCs w:val="24"/>
                                      </w:rPr>
                                      <w:t>ЧҚҚФнинг &lt;5%га ортиши</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8" name="Прямоугольник 48"/>
                              <wps:cNvSpPr/>
                              <wps:spPr>
                                <a:xfrm>
                                  <a:off x="55550" y="3942306"/>
                                  <a:ext cx="1518285" cy="779145"/>
                                </a:xfrm>
                                <a:prstGeom prst="rect">
                                  <a:avLst/>
                                </a:prstGeom>
                              </wps:spPr>
                              <wps:style>
                                <a:lnRef idx="2">
                                  <a:schemeClr val="accent6"/>
                                </a:lnRef>
                                <a:fillRef idx="1">
                                  <a:schemeClr val="lt1"/>
                                </a:fillRef>
                                <a:effectRef idx="0">
                                  <a:schemeClr val="accent6"/>
                                </a:effectRef>
                                <a:fontRef idx="minor">
                                  <a:schemeClr val="dk1"/>
                                </a:fontRef>
                              </wps:style>
                              <wps:txbx>
                                <w:txbxContent>
                                  <w:p w14:paraId="569B44B3" w14:textId="77777777" w:rsidR="00347CB2" w:rsidRDefault="00347CB2" w:rsidP="0083348C">
                                    <w:pPr>
                                      <w:jc w:val="center"/>
                                      <w:rPr>
                                        <w:sz w:val="28"/>
                                        <w:szCs w:val="24"/>
                                      </w:rPr>
                                    </w:pPr>
                                    <w:r>
                                      <w:rPr>
                                        <w:sz w:val="28"/>
                                        <w:szCs w:val="24"/>
                                      </w:rPr>
                                      <w:t>Веноз сатурация ва лактатни баҳолаш</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9" name="Прямоугольник 49"/>
                              <wps:cNvSpPr/>
                              <wps:spPr>
                                <a:xfrm>
                                  <a:off x="2177135" y="2861970"/>
                                  <a:ext cx="1537335" cy="8001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C77D113" w14:textId="77777777" w:rsidR="00347CB2" w:rsidRDefault="00347CB2" w:rsidP="0083348C">
                                    <w:pPr>
                                      <w:jc w:val="center"/>
                                      <w:rPr>
                                        <w:sz w:val="28"/>
                                      </w:rPr>
                                    </w:pPr>
                                    <w:r>
                                      <w:rPr>
                                        <w:sz w:val="28"/>
                                      </w:rPr>
                                      <w:t xml:space="preserve">Болюс в/и </w:t>
                                    </w:r>
                                    <w:r>
                                      <w:rPr>
                                        <w:sz w:val="28"/>
                                      </w:rPr>
                                      <w:t xml:space="preserve">Гелофузин </w:t>
                                    </w:r>
                                  </w:p>
                                  <w:p w14:paraId="5B9CA1B0" w14:textId="77777777" w:rsidR="00347CB2" w:rsidRDefault="00347CB2" w:rsidP="0083348C">
                                    <w:pPr>
                                      <w:jc w:val="center"/>
                                      <w:rPr>
                                        <w:sz w:val="28"/>
                                      </w:rPr>
                                    </w:pPr>
                                    <w:r>
                                      <w:rPr>
                                        <w:sz w:val="28"/>
                                      </w:rPr>
                                      <w:t>200 мл</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0" name="Прямоугольник 50"/>
                              <wps:cNvSpPr/>
                              <wps:spPr>
                                <a:xfrm>
                                  <a:off x="1979087" y="3866515"/>
                                  <a:ext cx="1514382" cy="1017905"/>
                                </a:xfrm>
                                <a:prstGeom prst="rect">
                                  <a:avLst/>
                                </a:prstGeom>
                              </wps:spPr>
                              <wps:style>
                                <a:lnRef idx="2">
                                  <a:schemeClr val="accent6"/>
                                </a:lnRef>
                                <a:fillRef idx="1">
                                  <a:schemeClr val="lt1"/>
                                </a:fillRef>
                                <a:effectRef idx="0">
                                  <a:schemeClr val="accent6"/>
                                </a:effectRef>
                                <a:fontRef idx="minor">
                                  <a:schemeClr val="dk1"/>
                                </a:fontRef>
                              </wps:style>
                              <wps:txbx>
                                <w:txbxContent>
                                  <w:p w14:paraId="7DA60035" w14:textId="77777777" w:rsidR="00347CB2" w:rsidRDefault="00347CB2" w:rsidP="0083348C">
                                    <w:pPr>
                                      <w:jc w:val="center"/>
                                      <w:rPr>
                                        <w:sz w:val="28"/>
                                        <w:szCs w:val="24"/>
                                      </w:rPr>
                                    </w:pPr>
                                    <w:r>
                                      <w:rPr>
                                        <w:sz w:val="28"/>
                                        <w:szCs w:val="24"/>
                                      </w:rPr>
                                      <w:t xml:space="preserve">Веноз сатурация </w:t>
                                    </w:r>
                                  </w:p>
                                  <w:p w14:paraId="6462EF95" w14:textId="77777777" w:rsidR="00347CB2" w:rsidRDefault="00347CB2" w:rsidP="0083348C">
                                    <w:pPr>
                                      <w:jc w:val="center"/>
                                      <w:rPr>
                                        <w:sz w:val="28"/>
                                        <w:szCs w:val="24"/>
                                      </w:rPr>
                                    </w:pPr>
                                    <w:r>
                                      <w:rPr>
                                        <w:sz w:val="28"/>
                                        <w:szCs w:val="24"/>
                                      </w:rPr>
                                      <w:t xml:space="preserve">&lt; 55%, </w:t>
                                    </w:r>
                                  </w:p>
                                  <w:p w14:paraId="428E0A8F" w14:textId="77777777" w:rsidR="00347CB2" w:rsidRDefault="00347CB2" w:rsidP="0083348C">
                                    <w:pPr>
                                      <w:jc w:val="center"/>
                                      <w:rPr>
                                        <w:sz w:val="28"/>
                                        <w:szCs w:val="24"/>
                                        <w:lang w:val="en-US"/>
                                      </w:rPr>
                                    </w:pPr>
                                    <w:r>
                                      <w:rPr>
                                        <w:sz w:val="28"/>
                                        <w:szCs w:val="24"/>
                                      </w:rPr>
                                      <w:t>laktat &gt; 2.0</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2" name="Прямоугольник 52"/>
                              <wps:cNvSpPr/>
                              <wps:spPr>
                                <a:xfrm>
                                  <a:off x="-66675" y="1532069"/>
                                  <a:ext cx="1854200" cy="1059815"/>
                                </a:xfrm>
                                <a:prstGeom prst="rect">
                                  <a:avLst/>
                                </a:prstGeom>
                              </wps:spPr>
                              <wps:style>
                                <a:lnRef idx="2">
                                  <a:schemeClr val="accent6"/>
                                </a:lnRef>
                                <a:fillRef idx="1">
                                  <a:schemeClr val="lt1"/>
                                </a:fillRef>
                                <a:effectRef idx="0">
                                  <a:schemeClr val="accent6"/>
                                </a:effectRef>
                                <a:fontRef idx="minor">
                                  <a:schemeClr val="dk1"/>
                                </a:fontRef>
                              </wps:style>
                              <wps:txbx>
                                <w:txbxContent>
                                  <w:p w14:paraId="22475999" w14:textId="77777777" w:rsidR="00347CB2" w:rsidRDefault="00347CB2" w:rsidP="0083348C">
                                    <w:pPr>
                                      <w:jc w:val="center"/>
                                      <w:rPr>
                                        <w:sz w:val="28"/>
                                        <w:szCs w:val="28"/>
                                        <w:lang w:val="uz-Cyrl-UZ"/>
                                      </w:rPr>
                                    </w:pPr>
                                    <w:r>
                                      <w:rPr>
                                        <w:sz w:val="28"/>
                                        <w:szCs w:val="28"/>
                                        <w:lang w:val="uz-Cyrl-UZ"/>
                                      </w:rPr>
                                      <w:t xml:space="preserve">САДнинг дастлабки ҳолатидан 20%га камайиши </w:t>
                                    </w:r>
                                  </w:p>
                                  <w:p w14:paraId="26451A66" w14:textId="77777777" w:rsidR="00347CB2" w:rsidRDefault="00347CB2" w:rsidP="0083348C">
                                    <w:pPr>
                                      <w:jc w:val="center"/>
                                      <w:rPr>
                                        <w:sz w:val="24"/>
                                        <w:szCs w:val="24"/>
                                        <w:lang w:val="uz-Cyrl-UZ"/>
                                      </w:rPr>
                                    </w:pPr>
                                    <w:r>
                                      <w:rPr>
                                        <w:sz w:val="28"/>
                                        <w:szCs w:val="28"/>
                                        <w:lang w:val="uz-Cyrl-UZ"/>
                                      </w:rPr>
                                      <w:t>ёки &lt; 60 мм сим. уст.</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3" name="Прямая со стрелкой 53"/>
                              <wps:cNvCnPr/>
                              <wps:spPr>
                                <a:xfrm>
                                  <a:off x="1430757" y="266700"/>
                                  <a:ext cx="363971"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54" name="Прямая со стрелкой 54"/>
                              <wps:cNvCnPr/>
                              <wps:spPr>
                                <a:xfrm>
                                  <a:off x="2790825" y="523875"/>
                                  <a:ext cx="0" cy="27056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56" name="Прямая со стрелкой 56"/>
                              <wps:cNvCnPr/>
                              <wps:spPr>
                                <a:xfrm>
                                  <a:off x="4790882" y="1364274"/>
                                  <a:ext cx="0" cy="360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58" name="Прямая со стрелкой 58"/>
                              <wps:cNvCnPr/>
                              <wps:spPr>
                                <a:xfrm>
                                  <a:off x="2790822" y="1364269"/>
                                  <a:ext cx="0" cy="360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59" name="Прямоугольник 59"/>
                              <wps:cNvSpPr/>
                              <wps:spPr>
                                <a:xfrm>
                                  <a:off x="55547" y="2879935"/>
                                  <a:ext cx="1613067" cy="613064"/>
                                </a:xfrm>
                                <a:prstGeom prst="rect">
                                  <a:avLst/>
                                </a:prstGeom>
                              </wps:spPr>
                              <wps:style>
                                <a:lnRef idx="2">
                                  <a:schemeClr val="accent6"/>
                                </a:lnRef>
                                <a:fillRef idx="1">
                                  <a:schemeClr val="lt1"/>
                                </a:fillRef>
                                <a:effectRef idx="0">
                                  <a:schemeClr val="accent6"/>
                                </a:effectRef>
                                <a:fontRef idx="minor">
                                  <a:schemeClr val="dk1"/>
                                </a:fontRef>
                              </wps:style>
                              <wps:txbx>
                                <w:txbxContent>
                                  <w:p w14:paraId="173A6EA0" w14:textId="77777777" w:rsidR="00347CB2" w:rsidRDefault="00347CB2" w:rsidP="0083348C">
                                    <w:pPr>
                                      <w:jc w:val="center"/>
                                      <w:rPr>
                                        <w:sz w:val="28"/>
                                        <w:szCs w:val="24"/>
                                        <w:lang w:val="uz-Cyrl-UZ"/>
                                      </w:rPr>
                                    </w:pPr>
                                    <w:r>
                                      <w:rPr>
                                        <w:sz w:val="28"/>
                                        <w:szCs w:val="24"/>
                                        <w:lang w:val="uz-Cyrl-UZ"/>
                                      </w:rPr>
                                      <w:t>Норадреналин 0,05 мкг/кг/дақ</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0" name="Прямая со стрелкой 60"/>
                              <wps:cNvCnPr/>
                              <wps:spPr>
                                <a:xfrm>
                                  <a:off x="838200" y="2592067"/>
                                  <a:ext cx="0" cy="288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1" name="Прямая со стрелкой 61"/>
                              <wps:cNvCnPr/>
                              <wps:spPr>
                                <a:xfrm>
                                  <a:off x="2914535" y="2371741"/>
                                  <a:ext cx="0" cy="504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2" name="Прямоугольник 62"/>
                              <wps:cNvSpPr/>
                              <wps:spPr>
                                <a:xfrm>
                                  <a:off x="1430779" y="5164989"/>
                                  <a:ext cx="1518285" cy="644236"/>
                                </a:xfrm>
                                <a:prstGeom prst="rect">
                                  <a:avLst/>
                                </a:prstGeom>
                              </wps:spPr>
                              <wps:style>
                                <a:lnRef idx="2">
                                  <a:schemeClr val="accent6"/>
                                </a:lnRef>
                                <a:fillRef idx="1">
                                  <a:schemeClr val="lt1"/>
                                </a:fillRef>
                                <a:effectRef idx="0">
                                  <a:schemeClr val="accent6"/>
                                </a:effectRef>
                                <a:fontRef idx="minor">
                                  <a:schemeClr val="dk1"/>
                                </a:fontRef>
                              </wps:style>
                              <wps:txbx>
                                <w:txbxContent>
                                  <w:p w14:paraId="5DB93FE8" w14:textId="77777777" w:rsidR="00347CB2" w:rsidRDefault="00347CB2" w:rsidP="0083348C">
                                    <w:pPr>
                                      <w:jc w:val="center"/>
                                      <w:rPr>
                                        <w:sz w:val="28"/>
                                        <w:szCs w:val="24"/>
                                        <w:lang w:val="uz-Cyrl-UZ"/>
                                      </w:rPr>
                                    </w:pPr>
                                    <w:r>
                                      <w:rPr>
                                        <w:sz w:val="28"/>
                                        <w:szCs w:val="24"/>
                                        <w:lang w:val="uz-Cyrl-UZ"/>
                                      </w:rPr>
                                      <w:t xml:space="preserve">Добутамин </w:t>
                                    </w:r>
                                  </w:p>
                                  <w:p w14:paraId="26D58684" w14:textId="77777777" w:rsidR="00347CB2" w:rsidRDefault="00347CB2" w:rsidP="0083348C">
                                    <w:pPr>
                                      <w:jc w:val="center"/>
                                      <w:rPr>
                                        <w:sz w:val="28"/>
                                        <w:szCs w:val="24"/>
                                        <w:lang w:val="uz-Cyrl-UZ"/>
                                      </w:rPr>
                                    </w:pPr>
                                    <w:r>
                                      <w:rPr>
                                        <w:sz w:val="28"/>
                                        <w:szCs w:val="24"/>
                                        <w:lang w:val="uz-Cyrl-UZ"/>
                                      </w:rPr>
                                      <w:t>5 мкг/кг/дақ</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4" name="Прямая со стрелкой 64"/>
                              <wps:cNvCnPr/>
                              <wps:spPr>
                                <a:xfrm>
                                  <a:off x="1573838" y="4333261"/>
                                  <a:ext cx="405246"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5" name="Прямая со стрелкой 65"/>
                              <wps:cNvCnPr/>
                              <wps:spPr>
                                <a:xfrm>
                                  <a:off x="2257286" y="4884428"/>
                                  <a:ext cx="0" cy="28055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6" name="Прямоугольник 66"/>
                              <wps:cNvSpPr/>
                              <wps:spPr>
                                <a:xfrm>
                                  <a:off x="4028665" y="1724188"/>
                                  <a:ext cx="1537335" cy="752311"/>
                                </a:xfrm>
                                <a:prstGeom prst="rect">
                                  <a:avLst/>
                                </a:prstGeom>
                              </wps:spPr>
                              <wps:style>
                                <a:lnRef idx="2">
                                  <a:schemeClr val="accent6"/>
                                </a:lnRef>
                                <a:fillRef idx="1">
                                  <a:schemeClr val="lt1"/>
                                </a:fillRef>
                                <a:effectRef idx="0">
                                  <a:schemeClr val="accent6"/>
                                </a:effectRef>
                                <a:fontRef idx="minor">
                                  <a:schemeClr val="dk1"/>
                                </a:fontRef>
                              </wps:style>
                              <wps:txbx>
                                <w:txbxContent>
                                  <w:p w14:paraId="68B99957" w14:textId="77777777" w:rsidR="00347CB2" w:rsidRDefault="00347CB2" w:rsidP="0083348C">
                                    <w:pPr>
                                      <w:jc w:val="center"/>
                                      <w:rPr>
                                        <w:sz w:val="28"/>
                                      </w:rPr>
                                    </w:pPr>
                                    <w:r>
                                      <w:rPr>
                                        <w:sz w:val="28"/>
                                      </w:rPr>
                                      <w:t xml:space="preserve">Болюс в/и кристалл </w:t>
                                    </w:r>
                                    <w:r>
                                      <w:rPr>
                                        <w:sz w:val="28"/>
                                      </w:rPr>
                                      <w:t>эритма 200 мл</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7" name="Прямоугольник 67"/>
                              <wps:cNvSpPr/>
                              <wps:spPr>
                                <a:xfrm>
                                  <a:off x="4021164" y="2826406"/>
                                  <a:ext cx="1539067" cy="965835"/>
                                </a:xfrm>
                                <a:prstGeom prst="rect">
                                  <a:avLst/>
                                </a:prstGeom>
                              </wps:spPr>
                              <wps:style>
                                <a:lnRef idx="2">
                                  <a:schemeClr val="accent6"/>
                                </a:lnRef>
                                <a:fillRef idx="1">
                                  <a:schemeClr val="lt1"/>
                                </a:fillRef>
                                <a:effectRef idx="0">
                                  <a:schemeClr val="accent6"/>
                                </a:effectRef>
                                <a:fontRef idx="minor">
                                  <a:schemeClr val="dk1"/>
                                </a:fontRef>
                              </wps:style>
                              <wps:txbx>
                                <w:txbxContent>
                                  <w:p w14:paraId="3432C493" w14:textId="77777777" w:rsidR="00347CB2" w:rsidRDefault="00347CB2" w:rsidP="0083348C">
                                    <w:pPr>
                                      <w:jc w:val="center"/>
                                      <w:rPr>
                                        <w:sz w:val="28"/>
                                      </w:rPr>
                                    </w:pPr>
                                    <w:r>
                                      <w:rPr>
                                        <w:sz w:val="28"/>
                                      </w:rPr>
                                      <w:t xml:space="preserve">ҚОE, </w:t>
                                    </w:r>
                                  </w:p>
                                  <w:p w14:paraId="1AAC13F8" w14:textId="77777777" w:rsidR="00347CB2" w:rsidRDefault="00347CB2" w:rsidP="0083348C">
                                    <w:pPr>
                                      <w:jc w:val="center"/>
                                      <w:rPr>
                                        <w:sz w:val="28"/>
                                        <w:szCs w:val="24"/>
                                      </w:rPr>
                                    </w:pPr>
                                    <w:r>
                                      <w:rPr>
                                        <w:sz w:val="28"/>
                                      </w:rPr>
                                      <w:t>ЧҚҚФнинг &lt;5%га ортиши</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8" name="Прямая со стрелкой 68"/>
                              <wps:cNvCnPr/>
                              <wps:spPr>
                                <a:xfrm>
                                  <a:off x="4790891" y="2476502"/>
                                  <a:ext cx="0" cy="360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9" name="Прямая со стрелкой 69"/>
                              <wps:cNvCnPr/>
                              <wps:spPr>
                                <a:xfrm>
                                  <a:off x="799989" y="3495478"/>
                                  <a:ext cx="0" cy="44681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1" name="Прямоугольник 71"/>
                              <wps:cNvSpPr/>
                              <wps:spPr>
                                <a:xfrm>
                                  <a:off x="4020919" y="4197518"/>
                                  <a:ext cx="1500732" cy="635194"/>
                                </a:xfrm>
                                <a:prstGeom prst="rect">
                                  <a:avLst/>
                                </a:prstGeom>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0F34F86A" w14:textId="77777777" w:rsidR="00347CB2" w:rsidRDefault="00347CB2" w:rsidP="0083348C">
                                    <w:pPr>
                                      <w:jc w:val="center"/>
                                      <w:rPr>
                                        <w:sz w:val="28"/>
                                        <w:szCs w:val="24"/>
                                      </w:rPr>
                                    </w:pPr>
                                    <w:r>
                                      <w:rPr>
                                        <w:sz w:val="28"/>
                                        <w:szCs w:val="24"/>
                                      </w:rPr>
                                      <w:t xml:space="preserve">Гемодинамика </w:t>
                                    </w:r>
                                    <w:r>
                                      <w:rPr>
                                        <w:sz w:val="28"/>
                                        <w:szCs w:val="24"/>
                                      </w:rPr>
                                      <w:t>стабилизацияси</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72" name="Прямая со стрелкой 72"/>
                              <wps:cNvCnPr/>
                              <wps:spPr>
                                <a:xfrm>
                                  <a:off x="4772025" y="3792256"/>
                                  <a:ext cx="0" cy="40524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4" name="Прямоугольник 74"/>
                              <wps:cNvSpPr/>
                              <wps:spPr>
                                <a:xfrm>
                                  <a:off x="3333750" y="5184881"/>
                                  <a:ext cx="2297141" cy="1205230"/>
                                </a:xfrm>
                                <a:prstGeom prst="rect">
                                  <a:avLst/>
                                </a:prstGeom>
                              </wps:spPr>
                              <wps:style>
                                <a:lnRef idx="2">
                                  <a:schemeClr val="accent5"/>
                                </a:lnRef>
                                <a:fillRef idx="1">
                                  <a:schemeClr val="lt1"/>
                                </a:fillRef>
                                <a:effectRef idx="0">
                                  <a:schemeClr val="accent5"/>
                                </a:effectRef>
                                <a:fontRef idx="minor">
                                  <a:schemeClr val="dk1"/>
                                </a:fontRef>
                              </wps:style>
                              <wps:txbx>
                                <w:txbxContent>
                                  <w:p w14:paraId="496F4B0B" w14:textId="77777777" w:rsidR="00347CB2" w:rsidRDefault="00347CB2" w:rsidP="0083348C">
                                    <w:pPr>
                                      <w:jc w:val="center"/>
                                      <w:rPr>
                                        <w:color w:val="000000" w:themeColor="text1"/>
                                        <w:sz w:val="28"/>
                                        <w:szCs w:val="28"/>
                                        <w:lang w:val="uz-Latn-UZ"/>
                                      </w:rPr>
                                    </w:pPr>
                                    <w:r>
                                      <w:rPr>
                                        <w:color w:val="000000" w:themeColor="text1"/>
                                        <w:sz w:val="28"/>
                                        <w:szCs w:val="28"/>
                                        <w:lang w:val="uz-Latn-UZ"/>
                                      </w:rPr>
                                      <w:t>Мақсадли кўрсаткичлар:</w:t>
                                    </w:r>
                                  </w:p>
                                  <w:p w14:paraId="4D9EB625" w14:textId="77777777" w:rsidR="00347CB2" w:rsidRDefault="00347CB2" w:rsidP="0083348C">
                                    <w:pPr>
                                      <w:jc w:val="center"/>
                                      <w:rPr>
                                        <w:color w:val="000000" w:themeColor="text1"/>
                                        <w:sz w:val="28"/>
                                        <w:szCs w:val="28"/>
                                        <w:lang w:val="uz-Latn-UZ"/>
                                      </w:rPr>
                                    </w:pPr>
                                    <w:r>
                                      <w:rPr>
                                        <w:color w:val="000000" w:themeColor="text1"/>
                                        <w:sz w:val="28"/>
                                        <w:szCs w:val="28"/>
                                        <w:lang w:val="uz-Latn-UZ"/>
                                      </w:rPr>
                                      <w:t>-ЧҚҚФ &gt; 25%</w:t>
                                    </w:r>
                                  </w:p>
                                  <w:p w14:paraId="5CBE786A" w14:textId="77777777" w:rsidR="00347CB2" w:rsidRDefault="00347CB2" w:rsidP="0083348C">
                                    <w:pPr>
                                      <w:jc w:val="center"/>
                                      <w:rPr>
                                        <w:color w:val="000000" w:themeColor="text1"/>
                                        <w:sz w:val="28"/>
                                        <w:szCs w:val="28"/>
                                        <w:lang w:val="uz-Latn-UZ"/>
                                      </w:rPr>
                                    </w:pPr>
                                    <w:r>
                                      <w:rPr>
                                        <w:color w:val="000000" w:themeColor="text1"/>
                                        <w:sz w:val="28"/>
                                        <w:szCs w:val="28"/>
                                        <w:lang w:val="uz-Latn-UZ"/>
                                      </w:rPr>
                                      <w:t>- ЎАБ 60–90 мм сим. уст.</w:t>
                                    </w:r>
                                  </w:p>
                                  <w:p w14:paraId="121E6595" w14:textId="77777777" w:rsidR="00347CB2" w:rsidRDefault="00347CB2" w:rsidP="0083348C">
                                    <w:pPr>
                                      <w:jc w:val="center"/>
                                      <w:rPr>
                                        <w:color w:val="000000" w:themeColor="text1"/>
                                        <w:sz w:val="28"/>
                                        <w:szCs w:val="28"/>
                                        <w:lang w:val="uz-Latn-UZ"/>
                                      </w:rPr>
                                    </w:pPr>
                                    <w:r>
                                      <w:rPr>
                                        <w:color w:val="000000" w:themeColor="text1"/>
                                        <w:sz w:val="28"/>
                                        <w:szCs w:val="28"/>
                                        <w:lang w:val="uz-Latn-UZ"/>
                                      </w:rPr>
                                      <w:t>- ЮҚС 60–100/дақ</w:t>
                                    </w:r>
                                  </w:p>
                                  <w:p w14:paraId="332BCE43" w14:textId="77777777" w:rsidR="00347CB2" w:rsidRDefault="00347CB2" w:rsidP="0083348C">
                                    <w:pPr>
                                      <w:jc w:val="center"/>
                                      <w:rPr>
                                        <w:color w:val="000000" w:themeColor="text1"/>
                                        <w:sz w:val="28"/>
                                        <w:szCs w:val="28"/>
                                      </w:rPr>
                                    </w:pPr>
                                    <w:r>
                                      <w:rPr>
                                        <w:color w:val="000000" w:themeColor="text1"/>
                                        <w:sz w:val="28"/>
                                        <w:szCs w:val="28"/>
                                        <w:lang w:val="uz-Latn-UZ"/>
                                      </w:rPr>
                                      <w:t xml:space="preserve">- веноз сатурация </w:t>
                                    </w:r>
                                    <w:r>
                                      <w:rPr>
                                        <w:color w:val="000000" w:themeColor="text1"/>
                                        <w:sz w:val="28"/>
                                        <w:szCs w:val="28"/>
                                      </w:rPr>
                                      <w:t>&gt;55%</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7" name="Прямая со стрелкой 57"/>
                              <wps:cNvCnPr/>
                              <wps:spPr>
                                <a:xfrm flipV="1">
                                  <a:off x="1668720" y="2057400"/>
                                  <a:ext cx="560128"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70" name="Прямая соединительная линия 70"/>
                              <wps:cNvCnPr/>
                              <wps:spPr>
                                <a:xfrm>
                                  <a:off x="4742573" y="4832728"/>
                                  <a:ext cx="0" cy="352137"/>
                                </a:xfrm>
                                <a:prstGeom prst="line">
                                  <a:avLst/>
                                </a:prstGeom>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inline>
            </w:drawing>
          </mc:Choice>
          <mc:Fallback>
            <w:pict>
              <v:group w14:anchorId="4930E480" id="Группа 4" o:spid="_x0000_s1026" style="width:448.65pt;height:529.3pt;mso-position-horizontal-relative:char;mso-position-vertical-relative:line" coordorigin="-666" coordsize="56975,63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">
                <v:shapetype id="_x0000_t32" coordsize="21600,21600" o:spt="32" o:oned="t" path="m,l21600,21600e" filled="f">
                  <v:path arrowok="t" fillok="f" o:connecttype="none"/>
                  <o:lock v:ext="edit" shapetype="t"/>
                </v:shapetype>
                <v:shape id="Прямая со стрелкой 63" o:spid="_x0000_s1027" type="#_x0000_t32" style="position:absolute;left:16687;top:32192;width:47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" strokecolor="#5b9bd5 [3204]" strokeweight=".5pt">
                  <v:stroke endarrow="block" joinstyle="miter"/>
                </v:shape>
                <v:group id="Группа 3" o:spid="_x0000_s1028" style="position:absolute;left:-666;width:56974;height:63901" coordorigin="-666" coordsize="56975,63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Прямая со стрелкой 55" o:spid="_x0000_s1029" type="#_x0000_t32" style="position:absolute;left:34671;top:10382;width:581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" strokecolor="#5b9bd5 [3204]" strokeweight=".5pt">
                    <v:stroke endarrow="block" joinstyle="miter"/>
                  </v:shape>
                  <v:group id="Группа 2" o:spid="_x0000_s1030" style="position:absolute;left:-666;width:56974;height:63901" coordorigin="-666" coordsize="56975,63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Прямая со стрелкой 51" o:spid="_x0000_s1031" type="#_x0000_t32" style="position:absolute;left:35512;top:32575;width:47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" strokecolor="#5b9bd5 [3204]" strokeweight=".5pt">
                      <v:stroke endarrow="block" joinstyle="miter"/>
                    </v:shape>
                    <v:group id="Группа 1" o:spid="_x0000_s1032" style="position:absolute;left:-666;width:56974;height:63901" coordorigin="-666" coordsize="56975,63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Прямоугольник 12" o:spid="_x0000_s1033" style="position:absolute;width:14306;height:7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" fillcolor="white [3201]" strokecolor="#70ad47 [3209]" strokeweight="1pt">
                        <v:textbox>
                          <w:txbxContent>
                            <w:p w14:paraId="0610134C" w14:textId="77777777" w:rsidR="00347CB2" w:rsidRDefault="00347CB2" w:rsidP="0083348C">
                              <w:pPr>
                                <w:jc w:val="center"/>
                                <w:rPr>
                                  <w:sz w:val="28"/>
                                  <w:szCs w:val="28"/>
                                  <w:lang w:val="uz-Latn-UZ"/>
                                </w:rPr>
                              </w:pPr>
                              <w:r>
                                <w:rPr>
                                  <w:sz w:val="28"/>
                                  <w:szCs w:val="28"/>
                                  <w:lang w:val="uz-Latn-UZ"/>
                                </w:rPr>
                                <w:t>Анестезия индукцияси</w:t>
                              </w:r>
                            </w:p>
                          </w:txbxContent>
                        </v:textbox>
                      </v:rect>
                      <v:rect id="Прямоугольник 29" o:spid="_x0000_s1034" style="position:absolute;left:17875;width:28471;height:5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" fillcolor="white [3201]" strokecolor="#70ad47 [3209]" strokeweight="1pt">
                        <v:textbox>
                          <w:txbxContent>
                            <w:p w14:paraId="529012CB" w14:textId="77777777" w:rsidR="00347CB2" w:rsidRDefault="00347CB2" w:rsidP="0083348C">
                              <w:pPr>
                                <w:jc w:val="center"/>
                                <w:rPr>
                                  <w:sz w:val="28"/>
                                  <w:szCs w:val="28"/>
                                </w:rPr>
                              </w:pPr>
                              <w:r>
                                <w:rPr>
                                  <w:sz w:val="28"/>
                                  <w:szCs w:val="28"/>
                                </w:rPr>
                                <w:t>Болюс в/и кристалл</w:t>
                              </w:r>
                              <w:r>
                                <w:rPr>
                                  <w:sz w:val="28"/>
                                  <w:szCs w:val="28"/>
                                  <w:lang w:val="uz-Cyrl-UZ"/>
                                </w:rPr>
                                <w:t>оид</w:t>
                              </w:r>
                              <w:r>
                                <w:rPr>
                                  <w:sz w:val="28"/>
                                  <w:szCs w:val="28"/>
                                </w:rPr>
                                <w:t xml:space="preserve"> </w:t>
                              </w:r>
                              <w:r>
                                <w:rPr>
                                  <w:sz w:val="28"/>
                                  <w:szCs w:val="28"/>
                                </w:rPr>
                                <w:t>эритма 200 мл</w:t>
                              </w:r>
                            </w:p>
                          </w:txbxContent>
                        </v:textbox>
                      </v:rect>
                      <v:rect id="Прямоугольник 45" o:spid="_x0000_s1035" style="position:absolute;left:20288;top:7944;width:15188;height:56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" fillcolor="white [3201]" strokecolor="#70ad47 [3209]" strokeweight="1pt">
                        <v:textbox>
                          <w:txbxContent>
                            <w:p w14:paraId="07B4BA4F" w14:textId="77777777" w:rsidR="00347CB2" w:rsidRDefault="00347CB2" w:rsidP="0083348C">
                              <w:pPr>
                                <w:jc w:val="center"/>
                                <w:rPr>
                                  <w:sz w:val="28"/>
                                </w:rPr>
                              </w:pPr>
                              <w:r>
                                <w:rPr>
                                  <w:sz w:val="28"/>
                                </w:rPr>
                                <w:t xml:space="preserve">ҚОE, </w:t>
                              </w:r>
                              <w:r>
                                <w:rPr>
                                  <w:sz w:val="28"/>
                                </w:rPr>
                                <w:t>ЧҚҚФни баҳолаш</w:t>
                              </w:r>
                            </w:p>
                          </w:txbxContent>
                        </v:textbox>
                      </v:rect>
                      <v:rect id="Прямоугольник 46" o:spid="_x0000_s1036" style="position:absolute;left:40474;top:8028;width:15188;height:56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" fillcolor="white [3201]" strokecolor="#70ad47 [3209]" strokeweight="1pt">
                        <v:textbox>
                          <w:txbxContent>
                            <w:p w14:paraId="59D9A330" w14:textId="77777777" w:rsidR="00347CB2" w:rsidRDefault="00347CB2" w:rsidP="0083348C">
                              <w:pPr>
                                <w:jc w:val="center"/>
                                <w:rPr>
                                  <w:sz w:val="28"/>
                                  <w:szCs w:val="24"/>
                                </w:rPr>
                              </w:pPr>
                              <w:r>
                                <w:rPr>
                                  <w:sz w:val="28"/>
                                  <w:szCs w:val="24"/>
                                </w:rPr>
                                <w:t>ЧҚҚФнинг ≥5%га ортиши</w:t>
                              </w:r>
                            </w:p>
                          </w:txbxContent>
                        </v:textbox>
                      </v:rect>
                      <v:rect id="Прямоугольник 47" o:spid="_x0000_s1037" style="position:absolute;left:22284;top:17246;width:14862;height:64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" fillcolor="white [3201]" strokecolor="#70ad47 [3209]" strokeweight="1pt">
                        <v:textbox>
                          <w:txbxContent>
                            <w:p w14:paraId="43501769" w14:textId="77777777" w:rsidR="00347CB2" w:rsidRDefault="00347CB2" w:rsidP="0083348C">
                              <w:pPr>
                                <w:jc w:val="center"/>
                                <w:rPr>
                                  <w:sz w:val="28"/>
                                  <w:szCs w:val="24"/>
                                </w:rPr>
                              </w:pPr>
                              <w:r>
                                <w:rPr>
                                  <w:sz w:val="28"/>
                                  <w:szCs w:val="24"/>
                                </w:rPr>
                                <w:t>ЧҚҚФнинг &lt;5%га ортиши</w:t>
                              </w:r>
                            </w:p>
                          </w:txbxContent>
                        </v:textbox>
                      </v:rect>
                      <v:rect id="Прямоугольник 48" o:spid="_x0000_s1038" style="position:absolute;left:555;top:39423;width:15183;height:7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" fillcolor="white [3201]" strokecolor="#70ad47 [3209]" strokeweight="1pt">
                        <v:textbox>
                          <w:txbxContent>
                            <w:p w14:paraId="569B44B3" w14:textId="77777777" w:rsidR="00347CB2" w:rsidRDefault="00347CB2" w:rsidP="0083348C">
                              <w:pPr>
                                <w:jc w:val="center"/>
                                <w:rPr>
                                  <w:sz w:val="28"/>
                                  <w:szCs w:val="24"/>
                                </w:rPr>
                              </w:pPr>
                              <w:r>
                                <w:rPr>
                                  <w:sz w:val="28"/>
                                  <w:szCs w:val="24"/>
                                </w:rPr>
                                <w:t>Веноз сатурация ва лактатни баҳолаш</w:t>
                              </w:r>
                            </w:p>
                          </w:txbxContent>
                        </v:textbox>
                      </v:rect>
                      <v:rect id="Прямоугольник 49" o:spid="_x0000_s1039" style="position:absolute;left:21771;top:28619;width:15373;height:8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" fillcolor="white [3201]" strokecolor="#70ad47 [3209]" strokeweight="1pt">
                        <v:textbox>
                          <w:txbxContent>
                            <w:p w14:paraId="3C77D113" w14:textId="77777777" w:rsidR="00347CB2" w:rsidRDefault="00347CB2" w:rsidP="0083348C">
                              <w:pPr>
                                <w:jc w:val="center"/>
                                <w:rPr>
                                  <w:sz w:val="28"/>
                                </w:rPr>
                              </w:pPr>
                              <w:r>
                                <w:rPr>
                                  <w:sz w:val="28"/>
                                </w:rPr>
                                <w:t xml:space="preserve">Болюс в/и </w:t>
                              </w:r>
                              <w:r>
                                <w:rPr>
                                  <w:sz w:val="28"/>
                                </w:rPr>
                                <w:t xml:space="preserve">Гелофузин </w:t>
                              </w:r>
                            </w:p>
                            <w:p w14:paraId="5B9CA1B0" w14:textId="77777777" w:rsidR="00347CB2" w:rsidRDefault="00347CB2" w:rsidP="0083348C">
                              <w:pPr>
                                <w:jc w:val="center"/>
                                <w:rPr>
                                  <w:sz w:val="28"/>
                                </w:rPr>
                              </w:pPr>
                              <w:r>
                                <w:rPr>
                                  <w:sz w:val="28"/>
                                </w:rPr>
                                <w:t>200 мл</w:t>
                              </w:r>
                            </w:p>
                          </w:txbxContent>
                        </v:textbox>
                      </v:rect>
                      <v:rect id="Прямоугольник 50" o:spid="_x0000_s1040" style="position:absolute;left:19790;top:38665;width:15144;height:10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" fillcolor="white [3201]" strokecolor="#70ad47 [3209]" strokeweight="1pt">
                        <v:textbox>
                          <w:txbxContent>
                            <w:p w14:paraId="7DA60035" w14:textId="77777777" w:rsidR="00347CB2" w:rsidRDefault="00347CB2" w:rsidP="0083348C">
                              <w:pPr>
                                <w:jc w:val="center"/>
                                <w:rPr>
                                  <w:sz w:val="28"/>
                                  <w:szCs w:val="24"/>
                                </w:rPr>
                              </w:pPr>
                              <w:r>
                                <w:rPr>
                                  <w:sz w:val="28"/>
                                  <w:szCs w:val="24"/>
                                </w:rPr>
                                <w:t xml:space="preserve">Веноз сатурация </w:t>
                              </w:r>
                            </w:p>
                            <w:p w14:paraId="6462EF95" w14:textId="77777777" w:rsidR="00347CB2" w:rsidRDefault="00347CB2" w:rsidP="0083348C">
                              <w:pPr>
                                <w:jc w:val="center"/>
                                <w:rPr>
                                  <w:sz w:val="28"/>
                                  <w:szCs w:val="24"/>
                                </w:rPr>
                              </w:pPr>
                              <w:r>
                                <w:rPr>
                                  <w:sz w:val="28"/>
                                  <w:szCs w:val="24"/>
                                </w:rPr>
                                <w:t xml:space="preserve">&lt; 55%, </w:t>
                              </w:r>
                            </w:p>
                            <w:p w14:paraId="428E0A8F" w14:textId="77777777" w:rsidR="00347CB2" w:rsidRDefault="00347CB2" w:rsidP="0083348C">
                              <w:pPr>
                                <w:jc w:val="center"/>
                                <w:rPr>
                                  <w:sz w:val="28"/>
                                  <w:szCs w:val="24"/>
                                  <w:lang w:val="en-US"/>
                                </w:rPr>
                              </w:pPr>
                              <w:r>
                                <w:rPr>
                                  <w:sz w:val="28"/>
                                  <w:szCs w:val="24"/>
                                </w:rPr>
                                <w:t>laktat &gt; 2.0</w:t>
                              </w:r>
                            </w:p>
                          </w:txbxContent>
                        </v:textbox>
                      </v:rect>
                      <v:rect id="Прямоугольник 52" o:spid="_x0000_s1041" style="position:absolute;left:-666;top:15320;width:18541;height:105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" fillcolor="white [3201]" strokecolor="#70ad47 [3209]" strokeweight="1pt">
                        <v:textbox>
                          <w:txbxContent>
                            <w:p w14:paraId="22475999" w14:textId="77777777" w:rsidR="00347CB2" w:rsidRDefault="00347CB2" w:rsidP="0083348C">
                              <w:pPr>
                                <w:jc w:val="center"/>
                                <w:rPr>
                                  <w:sz w:val="28"/>
                                  <w:szCs w:val="28"/>
                                  <w:lang w:val="uz-Cyrl-UZ"/>
                                </w:rPr>
                              </w:pPr>
                              <w:r>
                                <w:rPr>
                                  <w:sz w:val="28"/>
                                  <w:szCs w:val="28"/>
                                  <w:lang w:val="uz-Cyrl-UZ"/>
                                </w:rPr>
                                <w:t xml:space="preserve">САДнинг дастлабки ҳолатидан 20%га камайиши </w:t>
                              </w:r>
                            </w:p>
                            <w:p w14:paraId="26451A66" w14:textId="77777777" w:rsidR="00347CB2" w:rsidRDefault="00347CB2" w:rsidP="0083348C">
                              <w:pPr>
                                <w:jc w:val="center"/>
                                <w:rPr>
                                  <w:sz w:val="24"/>
                                  <w:szCs w:val="24"/>
                                  <w:lang w:val="uz-Cyrl-UZ"/>
                                </w:rPr>
                              </w:pPr>
                              <w:r>
                                <w:rPr>
                                  <w:sz w:val="28"/>
                                  <w:szCs w:val="28"/>
                                  <w:lang w:val="uz-Cyrl-UZ"/>
                                </w:rPr>
                                <w:t>ёки &lt; 60 мм сим. уст.</w:t>
                              </w:r>
                            </w:p>
                          </w:txbxContent>
                        </v:textbox>
                      </v:rect>
                      <v:shape id="Прямая со стрелкой 53" o:spid="_x0000_s1042" type="#_x0000_t32" style="position:absolute;left:14307;top:2667;width:36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" strokecolor="#5b9bd5 [3204]" strokeweight=".5pt">
                        <v:stroke endarrow="block" joinstyle="miter"/>
                      </v:shape>
                      <v:shape id="Прямая со стрелкой 54" o:spid="_x0000_s1043" type="#_x0000_t32" style="position:absolute;left:27908;top:5238;width:0;height:27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" strokecolor="#5b9bd5 [3204]" strokeweight=".5pt">
                        <v:stroke endarrow="block" joinstyle="miter"/>
                      </v:shape>
                      <v:shape id="Прямая со стрелкой 56" o:spid="_x0000_s1044" type="#_x0000_t32" style="position:absolute;left:47908;top:13642;width:0;height:3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" strokecolor="#5b9bd5 [3204]" strokeweight=".5pt">
                        <v:stroke endarrow="block" joinstyle="miter"/>
                      </v:shape>
                      <v:shape id="Прямая со стрелкой 58" o:spid="_x0000_s1045" type="#_x0000_t32" style="position:absolute;left:27908;top:13642;width:0;height:3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" strokecolor="#5b9bd5 [3204]" strokeweight=".5pt">
                        <v:stroke endarrow="block" joinstyle="miter"/>
                      </v:shape>
                      <v:rect id="Прямоугольник 59" o:spid="_x0000_s1046" style="position:absolute;left:555;top:28799;width:16131;height:61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" fillcolor="white [3201]" strokecolor="#70ad47 [3209]" strokeweight="1pt">
                        <v:textbox>
                          <w:txbxContent>
                            <w:p w14:paraId="173A6EA0" w14:textId="77777777" w:rsidR="00347CB2" w:rsidRDefault="00347CB2" w:rsidP="0083348C">
                              <w:pPr>
                                <w:jc w:val="center"/>
                                <w:rPr>
                                  <w:sz w:val="28"/>
                                  <w:szCs w:val="24"/>
                                  <w:lang w:val="uz-Cyrl-UZ"/>
                                </w:rPr>
                              </w:pPr>
                              <w:r>
                                <w:rPr>
                                  <w:sz w:val="28"/>
                                  <w:szCs w:val="24"/>
                                  <w:lang w:val="uz-Cyrl-UZ"/>
                                </w:rPr>
                                <w:t>Норадреналин 0,05 мкг/кг/дақ</w:t>
                              </w:r>
                            </w:p>
                          </w:txbxContent>
                        </v:textbox>
                      </v:rect>
                      <v:shape id="Прямая со стрелкой 60" o:spid="_x0000_s1047" type="#_x0000_t32" style="position:absolute;left:8382;top:25920;width:0;height:28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" strokecolor="#5b9bd5 [3204]" strokeweight=".5pt">
                        <v:stroke endarrow="block" joinstyle="miter"/>
                      </v:shape>
                      <v:shape id="Прямая со стрелкой 61" o:spid="_x0000_s1048" type="#_x0000_t32" style="position:absolute;left:29145;top:23717;width:0;height:50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" strokecolor="#5b9bd5 [3204]" strokeweight=".5pt">
                        <v:stroke endarrow="block" joinstyle="miter"/>
                      </v:shape>
                      <v:rect id="Прямоугольник 62" o:spid="_x0000_s1049" style="position:absolute;left:14307;top:51649;width:15183;height:64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" fillcolor="white [3201]" strokecolor="#70ad47 [3209]" strokeweight="1pt">
                        <v:textbox>
                          <w:txbxContent>
                            <w:p w14:paraId="5DB93FE8" w14:textId="77777777" w:rsidR="00347CB2" w:rsidRDefault="00347CB2" w:rsidP="0083348C">
                              <w:pPr>
                                <w:jc w:val="center"/>
                                <w:rPr>
                                  <w:sz w:val="28"/>
                                  <w:szCs w:val="24"/>
                                  <w:lang w:val="uz-Cyrl-UZ"/>
                                </w:rPr>
                              </w:pPr>
                              <w:r>
                                <w:rPr>
                                  <w:sz w:val="28"/>
                                  <w:szCs w:val="24"/>
                                  <w:lang w:val="uz-Cyrl-UZ"/>
                                </w:rPr>
                                <w:t xml:space="preserve">Добутамин </w:t>
                              </w:r>
                            </w:p>
                            <w:p w14:paraId="26D58684" w14:textId="77777777" w:rsidR="00347CB2" w:rsidRDefault="00347CB2" w:rsidP="0083348C">
                              <w:pPr>
                                <w:jc w:val="center"/>
                                <w:rPr>
                                  <w:sz w:val="28"/>
                                  <w:szCs w:val="24"/>
                                  <w:lang w:val="uz-Cyrl-UZ"/>
                                </w:rPr>
                              </w:pPr>
                              <w:r>
                                <w:rPr>
                                  <w:sz w:val="28"/>
                                  <w:szCs w:val="24"/>
                                  <w:lang w:val="uz-Cyrl-UZ"/>
                                </w:rPr>
                                <w:t>5 мкг/кг/дақ</w:t>
                              </w:r>
                            </w:p>
                          </w:txbxContent>
                        </v:textbox>
                      </v:rect>
                      <v:shape id="Прямая со стрелкой 64" o:spid="_x0000_s1050" type="#_x0000_t32" style="position:absolute;left:15738;top:43332;width:405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" strokecolor="#5b9bd5 [3204]" strokeweight=".5pt">
                        <v:stroke endarrow="block" joinstyle="miter"/>
                      </v:shape>
                      <v:shape id="Прямая со стрелкой 65" o:spid="_x0000_s1051" type="#_x0000_t32" style="position:absolute;left:22572;top:48844;width:0;height:28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" strokecolor="#5b9bd5 [3204]" strokeweight=".5pt">
                        <v:stroke endarrow="block" joinstyle="miter"/>
                      </v:shape>
                      <v:rect id="Прямоугольник 66" o:spid="_x0000_s1052" style="position:absolute;left:40286;top:17241;width:15374;height:7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" fillcolor="white [3201]" strokecolor="#70ad47 [3209]" strokeweight="1pt">
                        <v:textbox>
                          <w:txbxContent>
                            <w:p w14:paraId="68B99957" w14:textId="77777777" w:rsidR="00347CB2" w:rsidRDefault="00347CB2" w:rsidP="0083348C">
                              <w:pPr>
                                <w:jc w:val="center"/>
                                <w:rPr>
                                  <w:sz w:val="28"/>
                                </w:rPr>
                              </w:pPr>
                              <w:r>
                                <w:rPr>
                                  <w:sz w:val="28"/>
                                </w:rPr>
                                <w:t xml:space="preserve">Болюс в/и кристалл </w:t>
                              </w:r>
                              <w:r>
                                <w:rPr>
                                  <w:sz w:val="28"/>
                                </w:rPr>
                                <w:t>эритма 200 мл</w:t>
                              </w:r>
                            </w:p>
                          </w:txbxContent>
                        </v:textbox>
                      </v:rect>
                      <v:rect id="Прямоугольник 67" o:spid="_x0000_s1053" style="position:absolute;left:40211;top:28264;width:15391;height:96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" fillcolor="white [3201]" strokecolor="#70ad47 [3209]" strokeweight="1pt">
                        <v:textbox>
                          <w:txbxContent>
                            <w:p w14:paraId="3432C493" w14:textId="77777777" w:rsidR="00347CB2" w:rsidRDefault="00347CB2" w:rsidP="0083348C">
                              <w:pPr>
                                <w:jc w:val="center"/>
                                <w:rPr>
                                  <w:sz w:val="28"/>
                                </w:rPr>
                              </w:pPr>
                              <w:r>
                                <w:rPr>
                                  <w:sz w:val="28"/>
                                </w:rPr>
                                <w:t xml:space="preserve">ҚОE, </w:t>
                              </w:r>
                            </w:p>
                            <w:p w14:paraId="1AAC13F8" w14:textId="77777777" w:rsidR="00347CB2" w:rsidRDefault="00347CB2" w:rsidP="0083348C">
                              <w:pPr>
                                <w:jc w:val="center"/>
                                <w:rPr>
                                  <w:sz w:val="28"/>
                                  <w:szCs w:val="24"/>
                                </w:rPr>
                              </w:pPr>
                              <w:r>
                                <w:rPr>
                                  <w:sz w:val="28"/>
                                </w:rPr>
                                <w:t>ЧҚҚФнинг &lt;5%га ортиши</w:t>
                              </w:r>
                            </w:p>
                          </w:txbxContent>
                        </v:textbox>
                      </v:rect>
                      <v:shape id="Прямая со стрелкой 68" o:spid="_x0000_s1054" type="#_x0000_t32" style="position:absolute;left:47908;top:24765;width:0;height:3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" strokecolor="#5b9bd5 [3204]" strokeweight=".5pt">
                        <v:stroke endarrow="block" joinstyle="miter"/>
                      </v:shape>
                      <v:shape id="Прямая со стрелкой 69" o:spid="_x0000_s1055" type="#_x0000_t32" style="position:absolute;left:7999;top:34954;width:0;height:44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" strokecolor="#5b9bd5 [3204]" strokeweight=".5pt">
                        <v:stroke endarrow="block" joinstyle="miter"/>
                      </v:shape>
                      <v:rect id="Прямоугольник 71" o:spid="_x0000_s1056" style="position:absolute;left:40209;top:41975;width:15007;height:63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" fillcolor="white [3201]" strokecolor="red" strokeweight="1pt">
                        <v:textbox>
                          <w:txbxContent>
                            <w:p w14:paraId="0F34F86A" w14:textId="77777777" w:rsidR="00347CB2" w:rsidRDefault="00347CB2" w:rsidP="0083348C">
                              <w:pPr>
                                <w:jc w:val="center"/>
                                <w:rPr>
                                  <w:sz w:val="28"/>
                                  <w:szCs w:val="24"/>
                                </w:rPr>
                              </w:pPr>
                              <w:r>
                                <w:rPr>
                                  <w:sz w:val="28"/>
                                  <w:szCs w:val="24"/>
                                </w:rPr>
                                <w:t xml:space="preserve">Гемодинамика </w:t>
                              </w:r>
                              <w:r>
                                <w:rPr>
                                  <w:sz w:val="28"/>
                                  <w:szCs w:val="24"/>
                                </w:rPr>
                                <w:t>стабилизацияси</w:t>
                              </w:r>
                            </w:p>
                          </w:txbxContent>
                        </v:textbox>
                      </v:rect>
                      <v:shape id="Прямая со стрелкой 72" o:spid="_x0000_s1057" type="#_x0000_t32" style="position:absolute;left:47720;top:37922;width:0;height:40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" strokecolor="#5b9bd5 [3204]" strokeweight=".5pt">
                        <v:stroke endarrow="block" joinstyle="miter"/>
                      </v:shape>
                      <v:rect id="Прямоугольник 74" o:spid="_x0000_s1058" style="position:absolute;left:33337;top:51848;width:22971;height:12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" fillcolor="white [3201]" strokecolor="#4472c4 [3208]" strokeweight="1pt">
                        <v:textbox>
                          <w:txbxContent>
                            <w:p w14:paraId="496F4B0B" w14:textId="77777777" w:rsidR="00347CB2" w:rsidRDefault="00347CB2" w:rsidP="0083348C">
                              <w:pPr>
                                <w:jc w:val="center"/>
                                <w:rPr>
                                  <w:color w:val="000000" w:themeColor="text1"/>
                                  <w:sz w:val="28"/>
                                  <w:szCs w:val="28"/>
                                  <w:lang w:val="uz-Latn-UZ"/>
                                </w:rPr>
                              </w:pPr>
                              <w:r>
                                <w:rPr>
                                  <w:color w:val="000000" w:themeColor="text1"/>
                                  <w:sz w:val="28"/>
                                  <w:szCs w:val="28"/>
                                  <w:lang w:val="uz-Latn-UZ"/>
                                </w:rPr>
                                <w:t>Мақсадли кўрсаткичлар:</w:t>
                              </w:r>
                            </w:p>
                            <w:p w14:paraId="4D9EB625" w14:textId="77777777" w:rsidR="00347CB2" w:rsidRDefault="00347CB2" w:rsidP="0083348C">
                              <w:pPr>
                                <w:jc w:val="center"/>
                                <w:rPr>
                                  <w:color w:val="000000" w:themeColor="text1"/>
                                  <w:sz w:val="28"/>
                                  <w:szCs w:val="28"/>
                                  <w:lang w:val="uz-Latn-UZ"/>
                                </w:rPr>
                              </w:pPr>
                              <w:r>
                                <w:rPr>
                                  <w:color w:val="000000" w:themeColor="text1"/>
                                  <w:sz w:val="28"/>
                                  <w:szCs w:val="28"/>
                                  <w:lang w:val="uz-Latn-UZ"/>
                                </w:rPr>
                                <w:t>-ЧҚҚФ &gt; 25%</w:t>
                              </w:r>
                            </w:p>
                            <w:p w14:paraId="5CBE786A" w14:textId="77777777" w:rsidR="00347CB2" w:rsidRDefault="00347CB2" w:rsidP="0083348C">
                              <w:pPr>
                                <w:jc w:val="center"/>
                                <w:rPr>
                                  <w:color w:val="000000" w:themeColor="text1"/>
                                  <w:sz w:val="28"/>
                                  <w:szCs w:val="28"/>
                                  <w:lang w:val="uz-Latn-UZ"/>
                                </w:rPr>
                              </w:pPr>
                              <w:r>
                                <w:rPr>
                                  <w:color w:val="000000" w:themeColor="text1"/>
                                  <w:sz w:val="28"/>
                                  <w:szCs w:val="28"/>
                                  <w:lang w:val="uz-Latn-UZ"/>
                                </w:rPr>
                                <w:t>- ЎАБ 60–90 мм сим. уст.</w:t>
                              </w:r>
                            </w:p>
                            <w:p w14:paraId="121E6595" w14:textId="77777777" w:rsidR="00347CB2" w:rsidRDefault="00347CB2" w:rsidP="0083348C">
                              <w:pPr>
                                <w:jc w:val="center"/>
                                <w:rPr>
                                  <w:color w:val="000000" w:themeColor="text1"/>
                                  <w:sz w:val="28"/>
                                  <w:szCs w:val="28"/>
                                  <w:lang w:val="uz-Latn-UZ"/>
                                </w:rPr>
                              </w:pPr>
                              <w:r>
                                <w:rPr>
                                  <w:color w:val="000000" w:themeColor="text1"/>
                                  <w:sz w:val="28"/>
                                  <w:szCs w:val="28"/>
                                  <w:lang w:val="uz-Latn-UZ"/>
                                </w:rPr>
                                <w:t>- ЮҚС 60–100/дақ</w:t>
                              </w:r>
                            </w:p>
                            <w:p w14:paraId="332BCE43" w14:textId="77777777" w:rsidR="00347CB2" w:rsidRDefault="00347CB2" w:rsidP="0083348C">
                              <w:pPr>
                                <w:jc w:val="center"/>
                                <w:rPr>
                                  <w:color w:val="000000" w:themeColor="text1"/>
                                  <w:sz w:val="28"/>
                                  <w:szCs w:val="28"/>
                                </w:rPr>
                              </w:pPr>
                              <w:r>
                                <w:rPr>
                                  <w:color w:val="000000" w:themeColor="text1"/>
                                  <w:sz w:val="28"/>
                                  <w:szCs w:val="28"/>
                                  <w:lang w:val="uz-Latn-UZ"/>
                                </w:rPr>
                                <w:t xml:space="preserve">- веноз сатурация </w:t>
                              </w:r>
                              <w:r>
                                <w:rPr>
                                  <w:color w:val="000000" w:themeColor="text1"/>
                                  <w:sz w:val="28"/>
                                  <w:szCs w:val="28"/>
                                </w:rPr>
                                <w:t>&gt;55%</w:t>
                              </w:r>
                            </w:p>
                          </w:txbxContent>
                        </v:textbox>
                      </v:rect>
                      <v:shape id="Прямая со стрелкой 57" o:spid="_x0000_s1059" type="#_x0000_t32" style="position:absolute;left:16687;top:20574;width:560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" strokecolor="#5b9bd5 [3204]" strokeweight=".5pt">
                        <v:stroke startarrow="block" endarrow="block" joinstyle="miter"/>
                      </v:shape>
                      <v:line id="Прямая соединительная линия 70" o:spid="_x0000_s1060" style="position:absolute;visibility:visible;mso-wrap-style:square" from="47425,48327" to="47425,51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" strokecolor="#5b9bd5 [3204]" strokeweight=".5pt">
                        <v:stroke joinstyle="miter"/>
                      </v:line>
                    </v:group>
                  </v:group>
                </v:group>
                <w10:anchorlock/>
              </v:group>
            </w:pict>
          </mc:Fallback>
        </mc:AlternateContent>
      </w:r>
    </w:p>
    <w:p w14:paraId="72933B50" w14:textId="77777777" w:rsidR="007F793E" w:rsidRDefault="00347CB2" w:rsidP="0083348C">
      <w:pPr>
        <w:spacing w:before="120"/>
        <w:jc w:val="center"/>
        <w:rPr>
          <w:b/>
          <w:sz w:val="28"/>
          <w:szCs w:val="28"/>
          <w:lang w:val="uz-Cyrl-UZ"/>
        </w:rPr>
      </w:pPr>
      <w:r>
        <w:rPr>
          <w:b/>
          <w:sz w:val="28"/>
          <w:szCs w:val="28"/>
          <w:lang w:val="uz-Cyrl-UZ"/>
        </w:rPr>
        <w:t>3-расм. Митрал қопқоқни протезлашда волемик статус бузилишларида ташхис-даволаш тактикаси алгоритми</w:t>
      </w:r>
    </w:p>
    <w:p w14:paraId="15576AFE" w14:textId="77777777" w:rsidR="007F793E" w:rsidRDefault="007F793E">
      <w:pPr>
        <w:ind w:firstLine="567"/>
        <w:jc w:val="both"/>
        <w:rPr>
          <w:sz w:val="28"/>
          <w:szCs w:val="28"/>
          <w:lang w:val="uz-Cyrl-UZ"/>
        </w:rPr>
      </w:pPr>
    </w:p>
    <w:p w14:paraId="6A7B79DD" w14:textId="77777777" w:rsidR="007F793E" w:rsidRDefault="00347CB2">
      <w:pPr>
        <w:ind w:firstLine="567"/>
        <w:jc w:val="both"/>
        <w:rPr>
          <w:sz w:val="28"/>
          <w:szCs w:val="28"/>
          <w:lang w:val="uz-Cyrl-UZ"/>
        </w:rPr>
      </w:pPr>
      <w:r>
        <w:rPr>
          <w:sz w:val="28"/>
          <w:szCs w:val="28"/>
          <w:lang w:val="uz-Cyrl-UZ"/>
        </w:rPr>
        <w:t xml:space="preserve">Чегараланган гипотензия ҳолатларида, ЎАБ дастлабки ҳолатидан 20% пасайиши ёки &lt; 60 mm.sim.ust.гача тушиши аниқланса норадреналиннинг узлуксиз инфузияси максимал тезлиги 0,25 мкг/кг/дақиқагача бўлган ҳолатда амалга оширилади. Агар гипотензия гиповолемия белгилари билан (диурез&lt; 0,5 мл/кг/соат ва /ёки ЮҚС  дастлабки ҳолатидан &gt; 20% ортиши) кузатилса Гелофузин эритмаси киритилади, токи ЎАБ ≥ 60 mm.sim.ust.га етмагунича, диурез ва/ёки ЮҚС меъёрга келмагунича. </w:t>
      </w:r>
    </w:p>
    <w:p w14:paraId="1FA8DE37" w14:textId="77777777" w:rsidR="00627F48" w:rsidRDefault="00627F48">
      <w:pPr>
        <w:rPr>
          <w:b/>
          <w:bCs/>
          <w:sz w:val="28"/>
          <w:szCs w:val="28"/>
          <w:lang w:val="uz-Cyrl-UZ"/>
        </w:rPr>
      </w:pPr>
      <w:r>
        <w:rPr>
          <w:b/>
          <w:bCs/>
          <w:sz w:val="28"/>
          <w:szCs w:val="28"/>
          <w:lang w:val="uz-Cyrl-UZ"/>
        </w:rPr>
        <w:br w:type="page"/>
      </w:r>
    </w:p>
    <w:p w14:paraId="1DFEF944" w14:textId="6E4D1EF0" w:rsidR="007F793E" w:rsidRDefault="00347CB2" w:rsidP="00627F48">
      <w:pPr>
        <w:spacing w:after="240"/>
        <w:jc w:val="center"/>
        <w:rPr>
          <w:b/>
          <w:bCs/>
          <w:sz w:val="28"/>
          <w:szCs w:val="28"/>
          <w:lang w:val="uz-Cyrl-UZ"/>
        </w:rPr>
      </w:pPr>
      <w:r>
        <w:rPr>
          <w:b/>
          <w:bCs/>
          <w:sz w:val="28"/>
          <w:szCs w:val="28"/>
          <w:lang w:val="uz-Cyrl-UZ"/>
        </w:rPr>
        <w:lastRenderedPageBreak/>
        <w:t>ХУЛОСА</w:t>
      </w:r>
    </w:p>
    <w:p w14:paraId="59AD6158" w14:textId="77777777" w:rsidR="007F793E" w:rsidRDefault="00347CB2" w:rsidP="00627F48">
      <w:pPr>
        <w:pStyle w:val="afb"/>
        <w:numPr>
          <w:ilvl w:val="0"/>
          <w:numId w:val="1"/>
        </w:numPr>
        <w:tabs>
          <w:tab w:val="left" w:pos="851"/>
          <w:tab w:val="left" w:pos="1134"/>
        </w:tabs>
        <w:ind w:left="0" w:firstLine="567"/>
        <w:contextualSpacing w:val="0"/>
        <w:jc w:val="both"/>
        <w:rPr>
          <w:sz w:val="28"/>
          <w:szCs w:val="28"/>
          <w:lang w:val="uz-Cyrl-UZ"/>
        </w:rPr>
      </w:pPr>
      <w:r>
        <w:rPr>
          <w:sz w:val="28"/>
          <w:szCs w:val="28"/>
          <w:lang w:val="uz-Cyrl-UZ"/>
        </w:rPr>
        <w:t xml:space="preserve">Вазоплегия синдроми (34,2%) ва паст ЮО синдроми (15,8%) МҚ протезлашда волемик статус бузилишининг асосий механизми ва СҚдан ажратгандан сўнг ЮҚТТни узоқ вақт фармакологик қўллаб қувватлаш сабаблари бўлиб, юракнинг чап қисмлари зўриқишига ва миокарднинг қисқариш хусусиятлари сусайишига олиб келади, бу эса ўз навбатида 7,5% ҳолатларда миокард ишемияси, 50,0% ҳолатларда гипотония ва 15,8% ҳолатларда ритм бузилиши сифатида намоён бўлади.  </w:t>
      </w:r>
    </w:p>
    <w:p w14:paraId="6B7C5D49" w14:textId="77777777" w:rsidR="007F793E" w:rsidRDefault="00347CB2" w:rsidP="00627F48">
      <w:pPr>
        <w:pStyle w:val="afb"/>
        <w:numPr>
          <w:ilvl w:val="0"/>
          <w:numId w:val="1"/>
        </w:numPr>
        <w:tabs>
          <w:tab w:val="left" w:pos="851"/>
          <w:tab w:val="left" w:pos="1134"/>
        </w:tabs>
        <w:ind w:left="0" w:firstLine="567"/>
        <w:contextualSpacing w:val="0"/>
        <w:jc w:val="both"/>
        <w:rPr>
          <w:sz w:val="28"/>
          <w:szCs w:val="28"/>
          <w:lang w:val="uz-Cyrl-UZ"/>
        </w:rPr>
      </w:pPr>
      <w:r>
        <w:rPr>
          <w:sz w:val="28"/>
          <w:szCs w:val="28"/>
          <w:lang w:val="uz-Cyrl-UZ"/>
        </w:rPr>
        <w:t xml:space="preserve">МҚПдан сўнг узоқ муддатли фармокологик ва инфузион терапиянинг хавф омиллари EuroSCORE II&gt; 5% (КН=3.59, 95% II 1.86-6.95, р=0.001), ЎҚОФ ≤ 30% (КН=22.6, 95% II 2.9-176.0, р=0.003), ЧҚ дилатацияси (КН=2.56, 95% II 1.32-4.95, р=0.005), ўрта ва оғир даражада COVID-19 бошдан кечирган бемор анамнези (КН=3.62, 95% II 1.9-7.2, р=0.001), оғир ЎГ (КН=10.6, 95% II 3.7-30.7, р&lt;0.001), анестезия давомийлиги (соатига ортиши КН=1.39, 95% II 1.11-1.75, р=0.004), СҚ давомийлиги (соатига ортиши KН=1.44, 95% II 1.03-2.01, р=0.03), муолажа вақтида норадреналиннинг ўртача дозаси &gt; 0,1 мкг/кг/мин (КН=3.99, 95% II 1.73-9.18, р=0.0011), СҚдан ажратишнинг қийинлиги (КН=2.86, 95% II 1.67-4.88, р=0.001), лактатнинг аномал даражаси </w:t>
      </w:r>
      <w:r>
        <w:rPr>
          <w:rFonts w:ascii="Cambria Math" w:hAnsi="Cambria Math" w:cs="Cambria Math"/>
          <w:sz w:val="28"/>
          <w:szCs w:val="28"/>
          <w:lang w:val="uz-Cyrl-UZ"/>
        </w:rPr>
        <w:t>≧</w:t>
      </w:r>
      <w:r>
        <w:rPr>
          <w:sz w:val="28"/>
          <w:szCs w:val="28"/>
          <w:lang w:val="uz-Cyrl-UZ"/>
        </w:rPr>
        <w:t xml:space="preserve"> 2 ммол/л РИТБдаги дастлабки 24 соатда (КН=1.73, 95% II 1.03-2.89, р=0.038) ва дастлабки 24 соатда суюқлик баланси (1 лга, КН=1.78, 95% II 1.41-2.24, р&lt;0.001).</w:t>
      </w:r>
    </w:p>
    <w:p w14:paraId="1D139E13" w14:textId="77777777" w:rsidR="007F793E" w:rsidRDefault="00347CB2" w:rsidP="00627F48">
      <w:pPr>
        <w:pStyle w:val="afb"/>
        <w:numPr>
          <w:ilvl w:val="0"/>
          <w:numId w:val="1"/>
        </w:numPr>
        <w:tabs>
          <w:tab w:val="left" w:pos="851"/>
          <w:tab w:val="left" w:pos="1134"/>
        </w:tabs>
        <w:ind w:left="0" w:firstLine="567"/>
        <w:contextualSpacing w:val="0"/>
        <w:jc w:val="both"/>
        <w:rPr>
          <w:sz w:val="28"/>
          <w:szCs w:val="28"/>
          <w:lang w:val="uz-Cyrl-UZ"/>
        </w:rPr>
      </w:pPr>
      <w:r>
        <w:rPr>
          <w:sz w:val="28"/>
          <w:szCs w:val="28"/>
          <w:lang w:val="uz-Cyrl-UZ"/>
        </w:rPr>
        <w:t xml:space="preserve">Аниқландики, мақсадли гемодинамик ва инфузион терапия, волемик бузилишларнинг коррекцияси ва МҚПнинг периоперацион даврида эхокардиографик кузатувни қўллаш билан етарли гемодинамикани қайта тиклаш жарроҳлик амалиётидан кейинги клиник натижаларни, жумладан, гемодинамик ва волемик кўрсаткичларни яхшилайди. Бу 48,6% дан 19,4% гача (р&lt;0,001) инотроп ва вазопрессор қўллаб қувватлашга эҳтиёжнинг қисқариши, СЎВ давомийлигининг 13,0±0,7 дан 7,33±0,52 соатгача  (р&lt;0.001) ва беморларнинг РИТБда  1,8±0,2 суткадан 1,1±0,2 суткагача (р=0,014) қолиши билан боғлиқ. </w:t>
      </w:r>
    </w:p>
    <w:p w14:paraId="14A40FC1" w14:textId="77777777" w:rsidR="007F793E" w:rsidRDefault="00347CB2" w:rsidP="00627F48">
      <w:pPr>
        <w:pStyle w:val="afb"/>
        <w:numPr>
          <w:ilvl w:val="0"/>
          <w:numId w:val="1"/>
        </w:numPr>
        <w:tabs>
          <w:tab w:val="left" w:pos="851"/>
          <w:tab w:val="left" w:pos="1134"/>
        </w:tabs>
        <w:ind w:left="0" w:firstLine="567"/>
        <w:contextualSpacing w:val="0"/>
        <w:jc w:val="both"/>
        <w:rPr>
          <w:sz w:val="28"/>
          <w:szCs w:val="28"/>
          <w:lang w:val="uz-Cyrl-UZ"/>
        </w:rPr>
      </w:pPr>
      <w:r>
        <w:rPr>
          <w:sz w:val="28"/>
          <w:szCs w:val="28"/>
          <w:lang w:val="uz-Cyrl-UZ"/>
        </w:rPr>
        <w:t xml:space="preserve">COVID-19 пневмониясини бошдан кечирган беморларда МҚПдан кейинги эрта давр клиник кечишининг алоҳида хусусиятлари аниқланди, улар гемодинамикани узоқ вақт фармокологик қўллаб қувватлаш (58,3%), жарроҳлик амалиётидан кейингинафас етишмовчилигининг юқори частотаси (25%), ўткир юрак етишмовчилиги (8,3%), ўткир буйрак шикастланишлари (16,7%) билан характерланади ва узоқ муддат СЎВ қўлланилиши ҳамда РИТБда қолиши натижасида юрак – ўпка тизимини қўшимча кузатуви, ЮҚТЕ коррекцияси протоколини ва респиратор қўллаб қувватлашни кенгайтириш заруриятини белгилайди. </w:t>
      </w:r>
    </w:p>
    <w:p w14:paraId="74FD1236" w14:textId="77777777" w:rsidR="007F793E" w:rsidRDefault="00347CB2" w:rsidP="00627F48">
      <w:pPr>
        <w:pStyle w:val="afb"/>
        <w:numPr>
          <w:ilvl w:val="0"/>
          <w:numId w:val="1"/>
        </w:numPr>
        <w:tabs>
          <w:tab w:val="left" w:pos="851"/>
          <w:tab w:val="left" w:pos="1134"/>
        </w:tabs>
        <w:ind w:left="0" w:firstLine="567"/>
        <w:contextualSpacing w:val="0"/>
        <w:jc w:val="both"/>
        <w:rPr>
          <w:sz w:val="28"/>
          <w:szCs w:val="28"/>
          <w:lang w:val="uz-Cyrl-UZ"/>
        </w:rPr>
      </w:pPr>
      <w:r>
        <w:rPr>
          <w:sz w:val="28"/>
          <w:szCs w:val="28"/>
          <w:lang w:val="uz-Cyrl-UZ"/>
        </w:rPr>
        <w:t xml:space="preserve">МҚПдан сўнг беморлар периферик қон эритроцитларидаги ўзгаришларнинг морфологик хусусиятлари турли стратегиялардаги инфузион терапиянинг фонида аниқланди, ўз навбатида СҚдан сўнг гемоциркулятор микроокклюзия билан кузатилган волемик статус бузилиши ва циркульятор </w:t>
      </w:r>
      <w:r>
        <w:rPr>
          <w:sz w:val="28"/>
          <w:szCs w:val="28"/>
          <w:lang w:val="uz-Cyrl-UZ"/>
        </w:rPr>
        <w:lastRenderedPageBreak/>
        <w:t xml:space="preserve">гипоксия ҳолатини баҳолашда эритроцитлар шаклини экспресс кузатувининг юқори аҳамиятини белгилайди. </w:t>
      </w:r>
    </w:p>
    <w:p w14:paraId="2BB09D2D" w14:textId="77777777" w:rsidR="007F793E" w:rsidRDefault="00347CB2" w:rsidP="00627F48">
      <w:pPr>
        <w:pStyle w:val="afb"/>
        <w:numPr>
          <w:ilvl w:val="0"/>
          <w:numId w:val="1"/>
        </w:numPr>
        <w:tabs>
          <w:tab w:val="left" w:pos="851"/>
          <w:tab w:val="left" w:pos="1134"/>
        </w:tabs>
        <w:ind w:left="0" w:firstLine="567"/>
        <w:contextualSpacing w:val="0"/>
        <w:jc w:val="both"/>
        <w:rPr>
          <w:sz w:val="28"/>
          <w:szCs w:val="28"/>
          <w:lang w:val="uz-Cyrl-UZ"/>
        </w:rPr>
      </w:pPr>
      <w:r>
        <w:rPr>
          <w:sz w:val="28"/>
          <w:szCs w:val="28"/>
          <w:lang w:val="uz-Cyrl-UZ"/>
        </w:rPr>
        <w:t xml:space="preserve">МҚПда периоперацион даврда эхокардиографик кузатувни қўллаш билан ишлаб чиқилган мақсадли йўналтирилган оптимизация алгоритмининг қўлланилиши, юзага келаётган волемик бузилишларни ўз вақтида аниқлаш ва тузатишга имкон беради, шунингдек анестезия, респиратор қўллаб қувватлаш ва интенсив даволаш давомийлигини қисқартиради. </w:t>
      </w:r>
    </w:p>
    <w:p w14:paraId="47E605E9" w14:textId="77777777" w:rsidR="00627F48" w:rsidRDefault="00627F48" w:rsidP="00627F48">
      <w:pPr>
        <w:tabs>
          <w:tab w:val="left" w:pos="851"/>
        </w:tabs>
        <w:jc w:val="both"/>
        <w:rPr>
          <w:sz w:val="28"/>
          <w:szCs w:val="28"/>
          <w:lang w:val="uz-Cyrl-UZ"/>
        </w:rPr>
        <w:sectPr w:rsidR="00627F48" w:rsidSect="00347CB2">
          <w:footerReference w:type="even" r:id="rId21"/>
          <w:footerReference w:type="default" r:id="rId22"/>
          <w:pgSz w:w="11906" w:h="16838" w:code="9"/>
          <w:pgMar w:top="1134" w:right="1276" w:bottom="1134" w:left="1276" w:header="709" w:footer="709" w:gutter="0"/>
          <w:cols w:space="708"/>
          <w:titlePg/>
          <w:docGrid w:linePitch="360"/>
        </w:sectPr>
      </w:pPr>
    </w:p>
    <w:p w14:paraId="08ED7206" w14:textId="0E63B2FE" w:rsidR="007F793E" w:rsidRDefault="00347CB2">
      <w:pPr>
        <w:pStyle w:val="12"/>
        <w:pBdr>
          <w:bottom w:val="single" w:sz="12" w:space="5" w:color="auto"/>
        </w:pBdr>
        <w:spacing w:line="240" w:lineRule="auto"/>
        <w:ind w:left="0"/>
        <w:jc w:val="center"/>
        <w:rPr>
          <w:rFonts w:ascii="Times New Roman" w:hAnsi="Times New Roman"/>
          <w:b/>
          <w:color w:val="000000" w:themeColor="text1"/>
          <w:sz w:val="28"/>
          <w:szCs w:val="28"/>
        </w:rPr>
      </w:pPr>
      <w:r>
        <w:rPr>
          <w:rFonts w:ascii="Times New Roman" w:hAnsi="Times New Roman"/>
          <w:b/>
          <w:color w:val="000000" w:themeColor="text1"/>
          <w:sz w:val="28"/>
          <w:szCs w:val="28"/>
          <w:lang w:val="uz-Cyrl-UZ"/>
        </w:rPr>
        <w:lastRenderedPageBreak/>
        <w:t xml:space="preserve">НАУЧНЫЙ СОВЕТ </w:t>
      </w:r>
      <w:r w:rsidR="0050663A">
        <w:rPr>
          <w:rFonts w:ascii="Times New Roman" w:hAnsi="Times New Roman"/>
          <w:b/>
          <w:color w:val="000000" w:themeColor="text1"/>
          <w:sz w:val="28"/>
          <w:szCs w:val="28"/>
        </w:rPr>
        <w:t xml:space="preserve">ПО ПРИСУЖДЕНИЮ УЧЕНЫХ СТЕПЕНЕЙ </w:t>
      </w:r>
      <w:r>
        <w:rPr>
          <w:rFonts w:ascii="Times New Roman" w:hAnsi="Times New Roman"/>
          <w:b/>
          <w:color w:val="000000" w:themeColor="text1"/>
          <w:sz w:val="28"/>
          <w:szCs w:val="28"/>
          <w:lang w:val="uz-Cyrl-UZ"/>
        </w:rPr>
        <w:t xml:space="preserve">DSc.04/01.02.2022.Tib.147.01 ПРИ </w:t>
      </w:r>
      <w:r>
        <w:rPr>
          <w:rFonts w:ascii="Times New Roman" w:hAnsi="Times New Roman"/>
          <w:b/>
          <w:color w:val="000000" w:themeColor="text1"/>
          <w:sz w:val="28"/>
          <w:szCs w:val="28"/>
        </w:rPr>
        <w:t xml:space="preserve">ДЕТСКОМ НАЦИОНАЛЬНОМ МЕДИЦИНСКОМ ЦЕНТРЕ </w:t>
      </w:r>
    </w:p>
    <w:p w14:paraId="183C1079" w14:textId="77777777" w:rsidR="007F793E" w:rsidRDefault="00347CB2">
      <w:pPr>
        <w:pStyle w:val="12"/>
        <w:spacing w:after="3000" w:line="240" w:lineRule="auto"/>
        <w:ind w:left="0"/>
        <w:jc w:val="center"/>
        <w:rPr>
          <w:rFonts w:ascii="Times New Roman" w:hAnsi="Times New Roman"/>
          <w:b/>
          <w:color w:val="000000" w:themeColor="text1"/>
          <w:sz w:val="28"/>
          <w:szCs w:val="28"/>
        </w:rPr>
      </w:pPr>
      <w:r>
        <w:rPr>
          <w:rFonts w:ascii="Times New Roman" w:hAnsi="Times New Roman"/>
          <w:b/>
          <w:color w:val="000000" w:themeColor="text1"/>
          <w:sz w:val="28"/>
          <w:szCs w:val="28"/>
        </w:rPr>
        <w:t>ГУ «РЕСПУБЛИКАНСКИЙ СПЕЦИАЛИЗИРОВАННЫЙ НАУЧНО-ПРАКТИЧЕСКИЙ МЕДИЦИНСКИЙ ЦЕНТР ХИРУРГИИ ИМЕНИ АКАДЕМИКА В.ВАХИДОВА»</w:t>
      </w:r>
    </w:p>
    <w:p w14:paraId="53509F96" w14:textId="77777777" w:rsidR="007F793E" w:rsidRDefault="00347CB2">
      <w:pPr>
        <w:spacing w:after="1000"/>
        <w:jc w:val="center"/>
        <w:rPr>
          <w:b/>
          <w:color w:val="000000" w:themeColor="text1"/>
          <w:sz w:val="28"/>
          <w:szCs w:val="28"/>
        </w:rPr>
      </w:pPr>
      <w:r>
        <w:rPr>
          <w:b/>
          <w:color w:val="000000" w:themeColor="text1"/>
          <w:sz w:val="28"/>
          <w:szCs w:val="28"/>
        </w:rPr>
        <w:t>ЭРГАШЕВ СУХРОБ ПАНЖИ ЎҒЛИ</w:t>
      </w:r>
    </w:p>
    <w:p w14:paraId="57072F15" w14:textId="77777777" w:rsidR="007F793E" w:rsidRDefault="00347CB2">
      <w:pPr>
        <w:spacing w:after="1000"/>
        <w:jc w:val="center"/>
        <w:rPr>
          <w:b/>
          <w:color w:val="000000" w:themeColor="text1"/>
          <w:sz w:val="28"/>
          <w:szCs w:val="28"/>
        </w:rPr>
      </w:pPr>
      <w:r>
        <w:rPr>
          <w:b/>
          <w:color w:val="000000" w:themeColor="text1"/>
          <w:sz w:val="28"/>
          <w:szCs w:val="28"/>
        </w:rPr>
        <w:t>ОПТИМИЗАЦИЯ МОНИТОРИНГА И КОРРЕКЦИИ НАРУШЕНИЙ ВОЛЕМИЧЕСКОГО СТАТУСА НА ЭТАПАХ ХИРУРГИЧЕСКОГО ЛЕЧЕНИЯ ПОРАЖЕНИЙ МИТРАЛЬНОГО КЛАПАНА</w:t>
      </w:r>
    </w:p>
    <w:p w14:paraId="49A6208E" w14:textId="77777777" w:rsidR="007F793E" w:rsidRDefault="00347CB2" w:rsidP="00627F48">
      <w:pPr>
        <w:pStyle w:val="12"/>
        <w:spacing w:after="1000" w:line="240" w:lineRule="auto"/>
        <w:ind w:left="0"/>
        <w:contextualSpacing w:val="0"/>
        <w:jc w:val="center"/>
        <w:rPr>
          <w:rFonts w:ascii="Times New Roman" w:hAnsi="Times New Roman"/>
          <w:b/>
          <w:color w:val="000000" w:themeColor="text1"/>
          <w:sz w:val="24"/>
          <w:szCs w:val="24"/>
        </w:rPr>
      </w:pPr>
      <w:r>
        <w:rPr>
          <w:rFonts w:ascii="Times New Roman" w:hAnsi="Times New Roman"/>
          <w:b/>
          <w:color w:val="000000" w:themeColor="text1"/>
          <w:sz w:val="24"/>
          <w:szCs w:val="24"/>
        </w:rPr>
        <w:t>14.00.37 – Анестезиология и реаниматология</w:t>
      </w:r>
    </w:p>
    <w:p w14:paraId="32545083" w14:textId="77777777" w:rsidR="007F793E" w:rsidRDefault="00347CB2" w:rsidP="00627F48">
      <w:pPr>
        <w:pStyle w:val="12"/>
        <w:spacing w:before="1000" w:after="0" w:line="240" w:lineRule="auto"/>
        <w:ind w:left="0"/>
        <w:contextualSpacing w:val="0"/>
        <w:jc w:val="center"/>
        <w:rPr>
          <w:rFonts w:ascii="Times New Roman" w:hAnsi="Times New Roman"/>
          <w:b/>
          <w:color w:val="000000" w:themeColor="text1"/>
          <w:sz w:val="24"/>
        </w:rPr>
      </w:pPr>
      <w:r>
        <w:rPr>
          <w:rFonts w:ascii="Times New Roman" w:hAnsi="Times New Roman"/>
          <w:b/>
          <w:color w:val="000000" w:themeColor="text1"/>
          <w:sz w:val="24"/>
        </w:rPr>
        <w:t>АВТОРЕФЕРАТ ДИССЕРТАЦИИ ДОКТОРА ФИЛОСОФИИ (</w:t>
      </w:r>
      <w:r>
        <w:rPr>
          <w:rFonts w:ascii="Times New Roman" w:hAnsi="Times New Roman"/>
          <w:b/>
          <w:color w:val="000000" w:themeColor="text1"/>
          <w:sz w:val="24"/>
          <w:lang w:val="en-US"/>
        </w:rPr>
        <w:t>PhD</w:t>
      </w:r>
      <w:r>
        <w:rPr>
          <w:rFonts w:ascii="Times New Roman" w:hAnsi="Times New Roman"/>
          <w:b/>
          <w:color w:val="000000" w:themeColor="text1"/>
          <w:sz w:val="24"/>
        </w:rPr>
        <w:t xml:space="preserve">) </w:t>
      </w:r>
    </w:p>
    <w:p w14:paraId="67A17300" w14:textId="77777777" w:rsidR="007F793E" w:rsidRDefault="00347CB2">
      <w:pPr>
        <w:pStyle w:val="12"/>
        <w:spacing w:after="3600" w:line="240" w:lineRule="auto"/>
        <w:ind w:left="0"/>
        <w:contextualSpacing w:val="0"/>
        <w:jc w:val="center"/>
        <w:rPr>
          <w:rFonts w:ascii="Times New Roman" w:hAnsi="Times New Roman"/>
          <w:b/>
          <w:color w:val="000000" w:themeColor="text1"/>
          <w:sz w:val="24"/>
        </w:rPr>
      </w:pPr>
      <w:r>
        <w:rPr>
          <w:rFonts w:ascii="Times New Roman" w:hAnsi="Times New Roman"/>
          <w:b/>
          <w:color w:val="000000" w:themeColor="text1"/>
          <w:sz w:val="24"/>
        </w:rPr>
        <w:t>ПО МЕДИЦИНСКИМ НАУКАМ</w:t>
      </w:r>
    </w:p>
    <w:p w14:paraId="37C5B6CB" w14:textId="77777777" w:rsidR="007F793E" w:rsidRDefault="00347CB2">
      <w:pPr>
        <w:spacing w:after="160"/>
        <w:jc w:val="center"/>
        <w:rPr>
          <w:b/>
          <w:color w:val="000000" w:themeColor="text1"/>
          <w:sz w:val="24"/>
          <w:szCs w:val="24"/>
        </w:rPr>
      </w:pPr>
      <w:r>
        <w:rPr>
          <w:b/>
          <w:color w:val="000000" w:themeColor="text1"/>
          <w:sz w:val="24"/>
          <w:szCs w:val="24"/>
        </w:rPr>
        <w:t>ТАШКЕНТ-202</w:t>
      </w:r>
      <w:r>
        <w:rPr>
          <w:b/>
          <w:color w:val="000000" w:themeColor="text1"/>
          <w:sz w:val="24"/>
          <w:szCs w:val="24"/>
          <w:lang w:val="uz-Cyrl-UZ"/>
        </w:rPr>
        <w:t>5</w:t>
      </w:r>
      <w:r>
        <w:rPr>
          <w:b/>
          <w:color w:val="000000" w:themeColor="text1"/>
          <w:sz w:val="24"/>
          <w:szCs w:val="24"/>
        </w:rPr>
        <w:br w:type="page"/>
      </w:r>
    </w:p>
    <w:p w14:paraId="370263E3" w14:textId="09315260" w:rsidR="007F793E" w:rsidRPr="00627F48" w:rsidRDefault="00347CB2" w:rsidP="00627F48">
      <w:pPr>
        <w:spacing w:after="400"/>
        <w:ind w:firstLine="567"/>
        <w:jc w:val="both"/>
        <w:rPr>
          <w:b/>
          <w:caps/>
          <w:sz w:val="22"/>
          <w:szCs w:val="22"/>
        </w:rPr>
      </w:pPr>
      <w:r w:rsidRPr="00627F48">
        <w:rPr>
          <w:b/>
          <w:sz w:val="22"/>
          <w:szCs w:val="22"/>
          <w:lang w:val="uz-Cyrl-UZ"/>
        </w:rPr>
        <w:lastRenderedPageBreak/>
        <w:t xml:space="preserve">Тема </w:t>
      </w:r>
      <w:r w:rsidRPr="00627F48">
        <w:rPr>
          <w:b/>
          <w:sz w:val="22"/>
          <w:szCs w:val="22"/>
        </w:rPr>
        <w:t>диссертации доктора философии (</w:t>
      </w:r>
      <w:r w:rsidRPr="00627F48">
        <w:rPr>
          <w:b/>
          <w:sz w:val="22"/>
          <w:szCs w:val="22"/>
          <w:lang w:val="en-US"/>
        </w:rPr>
        <w:t>PhD</w:t>
      </w:r>
      <w:r w:rsidRPr="00627F48">
        <w:rPr>
          <w:b/>
          <w:sz w:val="22"/>
          <w:szCs w:val="22"/>
        </w:rPr>
        <w:t xml:space="preserve">) зарегистрирована в Высшей аттестационной комиссии при </w:t>
      </w:r>
      <w:proofErr w:type="spellStart"/>
      <w:r w:rsidR="0050663A" w:rsidRPr="00627F48">
        <w:rPr>
          <w:b/>
          <w:sz w:val="22"/>
          <w:szCs w:val="22"/>
        </w:rPr>
        <w:t>Министретстве</w:t>
      </w:r>
      <w:proofErr w:type="spellEnd"/>
      <w:r w:rsidR="0050663A" w:rsidRPr="00627F48">
        <w:rPr>
          <w:b/>
          <w:sz w:val="22"/>
          <w:szCs w:val="22"/>
        </w:rPr>
        <w:t xml:space="preserve"> высшего образования, науки и инновации</w:t>
      </w:r>
      <w:r w:rsidRPr="00627F48">
        <w:rPr>
          <w:b/>
          <w:sz w:val="22"/>
          <w:szCs w:val="22"/>
        </w:rPr>
        <w:t xml:space="preserve"> Республики Узбекистан</w:t>
      </w:r>
      <w:r w:rsidRPr="00627F48">
        <w:rPr>
          <w:b/>
          <w:sz w:val="22"/>
          <w:szCs w:val="22"/>
          <w:lang w:val="uz-Latn-UZ"/>
        </w:rPr>
        <w:t xml:space="preserve"> за номером</w:t>
      </w:r>
      <w:r w:rsidRPr="00627F48">
        <w:rPr>
          <w:b/>
          <w:sz w:val="22"/>
          <w:szCs w:val="22"/>
        </w:rPr>
        <w:t xml:space="preserve"> </w:t>
      </w:r>
      <w:r w:rsidRPr="00627F48">
        <w:rPr>
          <w:b/>
          <w:sz w:val="22"/>
          <w:szCs w:val="22"/>
          <w:lang w:val="uz-Cyrl-UZ"/>
        </w:rPr>
        <w:t>В2024.2.PhD/Tib4765</w:t>
      </w:r>
      <w:r w:rsidRPr="00627F48">
        <w:rPr>
          <w:b/>
          <w:sz w:val="22"/>
          <w:szCs w:val="22"/>
        </w:rPr>
        <w:t xml:space="preserve">. </w:t>
      </w:r>
    </w:p>
    <w:p w14:paraId="71BEC2A5" w14:textId="77777777" w:rsidR="007F793E" w:rsidRPr="00627F48" w:rsidRDefault="00347CB2" w:rsidP="00627F48">
      <w:pPr>
        <w:pStyle w:val="13"/>
        <w:ind w:firstLine="567"/>
        <w:jc w:val="both"/>
        <w:rPr>
          <w:rFonts w:ascii="Times New Roman" w:hAnsi="Times New Roman"/>
          <w:sz w:val="22"/>
          <w:szCs w:val="22"/>
        </w:rPr>
      </w:pPr>
      <w:r w:rsidRPr="00627F48">
        <w:rPr>
          <w:rFonts w:ascii="Times New Roman" w:hAnsi="Times New Roman"/>
          <w:sz w:val="22"/>
          <w:szCs w:val="22"/>
        </w:rPr>
        <w:t xml:space="preserve">Диссертация выполнена в ГУ «Республиканский специализированный научно-практический медицинский центр хирургии имени академика </w:t>
      </w:r>
      <w:proofErr w:type="spellStart"/>
      <w:r w:rsidRPr="00627F48">
        <w:rPr>
          <w:rFonts w:ascii="Times New Roman" w:hAnsi="Times New Roman"/>
          <w:sz w:val="22"/>
          <w:szCs w:val="22"/>
        </w:rPr>
        <w:t>В.Вахидова</w:t>
      </w:r>
      <w:proofErr w:type="spellEnd"/>
      <w:r w:rsidRPr="00627F48">
        <w:rPr>
          <w:rFonts w:ascii="Times New Roman" w:hAnsi="Times New Roman"/>
          <w:sz w:val="22"/>
          <w:szCs w:val="22"/>
        </w:rPr>
        <w:t>».</w:t>
      </w:r>
    </w:p>
    <w:p w14:paraId="3E3E2336" w14:textId="3F9172F0" w:rsidR="007F793E" w:rsidRPr="00627F48" w:rsidRDefault="00347CB2" w:rsidP="00627F48">
      <w:pPr>
        <w:pStyle w:val="13"/>
        <w:spacing w:after="400"/>
        <w:ind w:firstLine="567"/>
        <w:jc w:val="both"/>
        <w:rPr>
          <w:rFonts w:ascii="Times New Roman" w:hAnsi="Times New Roman"/>
          <w:sz w:val="22"/>
          <w:szCs w:val="22"/>
        </w:rPr>
      </w:pPr>
      <w:r w:rsidRPr="00627F48">
        <w:rPr>
          <w:rFonts w:ascii="Times New Roman" w:hAnsi="Times New Roman"/>
          <w:sz w:val="22"/>
          <w:szCs w:val="22"/>
        </w:rPr>
        <w:t xml:space="preserve">Автореферат диссертации на </w:t>
      </w:r>
      <w:r w:rsidRPr="00627F48">
        <w:rPr>
          <w:rFonts w:ascii="Times New Roman" w:hAnsi="Times New Roman"/>
          <w:sz w:val="22"/>
          <w:szCs w:val="22"/>
          <w:lang w:val="uz-Cyrl-UZ"/>
        </w:rPr>
        <w:t>двух</w:t>
      </w:r>
      <w:r w:rsidRPr="00627F48">
        <w:rPr>
          <w:rFonts w:ascii="Times New Roman" w:hAnsi="Times New Roman"/>
          <w:sz w:val="22"/>
          <w:szCs w:val="22"/>
        </w:rPr>
        <w:t xml:space="preserve"> языках (узбекский, русский, английский (резюме)) размещен на веб-странице Научного совета </w:t>
      </w:r>
      <w:proofErr w:type="spellStart"/>
      <w:r w:rsidRPr="00627F48">
        <w:rPr>
          <w:rFonts w:ascii="Times New Roman" w:hAnsi="Times New Roman"/>
          <w:sz w:val="22"/>
          <w:szCs w:val="22"/>
        </w:rPr>
        <w:t>www</w:t>
      </w:r>
      <w:proofErr w:type="spellEnd"/>
      <w:r w:rsidRPr="00627F48">
        <w:rPr>
          <w:rFonts w:ascii="Times New Roman" w:hAnsi="Times New Roman"/>
          <w:sz w:val="22"/>
          <w:szCs w:val="22"/>
        </w:rPr>
        <w:t>.</w:t>
      </w:r>
      <w:proofErr w:type="spellStart"/>
      <w:r w:rsidRPr="00627F48">
        <w:rPr>
          <w:rFonts w:ascii="Times New Roman" w:hAnsi="Times New Roman"/>
          <w:sz w:val="22"/>
          <w:szCs w:val="22"/>
          <w:lang w:val="en-US"/>
        </w:rPr>
        <w:t>bmtm</w:t>
      </w:r>
      <w:proofErr w:type="spellEnd"/>
      <w:r w:rsidRPr="00627F48">
        <w:rPr>
          <w:rFonts w:ascii="Times New Roman" w:hAnsi="Times New Roman"/>
          <w:sz w:val="22"/>
          <w:szCs w:val="22"/>
        </w:rPr>
        <w:t>.</w:t>
      </w:r>
      <w:proofErr w:type="spellStart"/>
      <w:r w:rsidRPr="00627F48">
        <w:rPr>
          <w:rFonts w:ascii="Times New Roman" w:hAnsi="Times New Roman"/>
          <w:sz w:val="22"/>
          <w:szCs w:val="22"/>
        </w:rPr>
        <w:t>uz</w:t>
      </w:r>
      <w:proofErr w:type="spellEnd"/>
      <w:r w:rsidRPr="00627F48">
        <w:rPr>
          <w:rFonts w:ascii="Times New Roman" w:hAnsi="Times New Roman"/>
          <w:sz w:val="22"/>
          <w:szCs w:val="22"/>
        </w:rPr>
        <w:t xml:space="preserve"> и Информационно-образовательном портале «</w:t>
      </w:r>
      <w:proofErr w:type="spellStart"/>
      <w:r w:rsidRPr="00627F48">
        <w:rPr>
          <w:rFonts w:ascii="Times New Roman" w:hAnsi="Times New Roman"/>
          <w:sz w:val="22"/>
          <w:szCs w:val="22"/>
        </w:rPr>
        <w:t>Ziyonet</w:t>
      </w:r>
      <w:proofErr w:type="spellEnd"/>
      <w:r w:rsidRPr="00627F48">
        <w:rPr>
          <w:rFonts w:ascii="Times New Roman" w:hAnsi="Times New Roman"/>
          <w:sz w:val="22"/>
          <w:szCs w:val="22"/>
        </w:rPr>
        <w:t>» (</w:t>
      </w:r>
      <w:hyperlink r:id="rId23" w:history="1">
        <w:r w:rsidR="00DC246C" w:rsidRPr="00627F48">
          <w:rPr>
            <w:rStyle w:val="a5"/>
            <w:rFonts w:ascii="Times New Roman" w:hAnsi="Times New Roman"/>
            <w:color w:val="auto"/>
            <w:sz w:val="22"/>
            <w:szCs w:val="22"/>
            <w:u w:val="none"/>
          </w:rPr>
          <w:t>www.ziyonet.uz</w:t>
        </w:r>
      </w:hyperlink>
      <w:r w:rsidRPr="00627F48">
        <w:rPr>
          <w:rFonts w:ascii="Times New Roman" w:hAnsi="Times New Roman"/>
          <w:sz w:val="22"/>
          <w:szCs w:val="22"/>
        </w:rPr>
        <w:t>).</w:t>
      </w:r>
    </w:p>
    <w:tbl>
      <w:tblPr>
        <w:tblW w:w="9356" w:type="dxa"/>
        <w:jc w:val="center"/>
        <w:tblLook w:val="04A0" w:firstRow="1" w:lastRow="0" w:firstColumn="1" w:lastColumn="0" w:noHBand="0" w:noVBand="1"/>
      </w:tblPr>
      <w:tblGrid>
        <w:gridCol w:w="4269"/>
        <w:gridCol w:w="5087"/>
      </w:tblGrid>
      <w:tr w:rsidR="00627F48" w:rsidRPr="00627F48" w14:paraId="3085F2B7" w14:textId="77777777" w:rsidTr="00627F48">
        <w:trPr>
          <w:trHeight w:val="95"/>
          <w:jc w:val="center"/>
        </w:trPr>
        <w:tc>
          <w:tcPr>
            <w:tcW w:w="4253" w:type="dxa"/>
          </w:tcPr>
          <w:p w14:paraId="70D99E6A" w14:textId="77777777" w:rsidR="007F793E" w:rsidRPr="00627F48" w:rsidRDefault="00347CB2" w:rsidP="00627F48">
            <w:pPr>
              <w:pStyle w:val="af3"/>
              <w:spacing w:line="240" w:lineRule="auto"/>
              <w:ind w:firstLine="467"/>
              <w:jc w:val="both"/>
              <w:rPr>
                <w:b w:val="0"/>
                <w:sz w:val="22"/>
                <w:szCs w:val="22"/>
                <w:lang w:eastAsia="en-US"/>
              </w:rPr>
            </w:pPr>
            <w:r w:rsidRPr="00627F48">
              <w:rPr>
                <w:sz w:val="22"/>
                <w:szCs w:val="22"/>
                <w:lang w:eastAsia="en-US"/>
              </w:rPr>
              <w:t>Научный руководитель:</w:t>
            </w:r>
          </w:p>
        </w:tc>
        <w:tc>
          <w:tcPr>
            <w:tcW w:w="5069" w:type="dxa"/>
          </w:tcPr>
          <w:p w14:paraId="679F3381" w14:textId="77777777" w:rsidR="007F793E" w:rsidRPr="00627F48" w:rsidRDefault="00347CB2">
            <w:pPr>
              <w:pStyle w:val="af3"/>
              <w:spacing w:before="100" w:beforeAutospacing="1" w:line="240" w:lineRule="auto"/>
              <w:jc w:val="left"/>
              <w:rPr>
                <w:b w:val="0"/>
                <w:sz w:val="22"/>
                <w:szCs w:val="22"/>
                <w:lang w:eastAsia="en-US"/>
              </w:rPr>
            </w:pPr>
            <w:proofErr w:type="spellStart"/>
            <w:r w:rsidRPr="00627F48">
              <w:rPr>
                <w:sz w:val="22"/>
                <w:szCs w:val="22"/>
                <w:lang w:eastAsia="en-US"/>
              </w:rPr>
              <w:t>Ибадов</w:t>
            </w:r>
            <w:proofErr w:type="spellEnd"/>
            <w:r w:rsidRPr="00627F48">
              <w:rPr>
                <w:sz w:val="22"/>
                <w:szCs w:val="22"/>
                <w:lang w:eastAsia="en-US"/>
              </w:rPr>
              <w:t xml:space="preserve"> Равшан Алиевич </w:t>
            </w:r>
          </w:p>
          <w:p w14:paraId="6187C463" w14:textId="77777777" w:rsidR="007F793E" w:rsidRPr="00627F48" w:rsidRDefault="00347CB2" w:rsidP="00627F48">
            <w:pPr>
              <w:pStyle w:val="af3"/>
              <w:spacing w:after="200" w:line="240" w:lineRule="auto"/>
              <w:jc w:val="left"/>
              <w:rPr>
                <w:b w:val="0"/>
                <w:sz w:val="22"/>
                <w:szCs w:val="22"/>
                <w:lang w:eastAsia="en-US"/>
              </w:rPr>
            </w:pPr>
            <w:r w:rsidRPr="00627F48">
              <w:rPr>
                <w:b w:val="0"/>
                <w:sz w:val="22"/>
                <w:szCs w:val="22"/>
                <w:lang w:eastAsia="en-US"/>
              </w:rPr>
              <w:t>доктор медицинских наук, профессор</w:t>
            </w:r>
          </w:p>
        </w:tc>
      </w:tr>
      <w:tr w:rsidR="00627F48" w:rsidRPr="00627F48" w14:paraId="627725E5" w14:textId="77777777" w:rsidTr="00627F48">
        <w:trPr>
          <w:trHeight w:val="509"/>
          <w:jc w:val="center"/>
        </w:trPr>
        <w:tc>
          <w:tcPr>
            <w:tcW w:w="4253" w:type="dxa"/>
          </w:tcPr>
          <w:p w14:paraId="1DBD2DC6" w14:textId="77777777" w:rsidR="007F793E" w:rsidRPr="00627F48" w:rsidRDefault="00347CB2" w:rsidP="00627F48">
            <w:pPr>
              <w:pStyle w:val="af3"/>
              <w:spacing w:line="240" w:lineRule="auto"/>
              <w:ind w:firstLine="467"/>
              <w:jc w:val="both"/>
              <w:rPr>
                <w:b w:val="0"/>
                <w:sz w:val="22"/>
                <w:szCs w:val="22"/>
                <w:lang w:eastAsia="en-US"/>
              </w:rPr>
            </w:pPr>
            <w:r w:rsidRPr="00627F48">
              <w:rPr>
                <w:sz w:val="22"/>
                <w:szCs w:val="22"/>
                <w:lang w:val="uz-Cyrl-UZ" w:eastAsia="en-US"/>
              </w:rPr>
              <w:t>Официальные оппоненты</w:t>
            </w:r>
            <w:r w:rsidRPr="00627F48">
              <w:rPr>
                <w:sz w:val="22"/>
                <w:szCs w:val="22"/>
                <w:lang w:eastAsia="en-US"/>
              </w:rPr>
              <w:t>:</w:t>
            </w:r>
          </w:p>
          <w:p w14:paraId="7D91CFDB" w14:textId="77777777" w:rsidR="007F793E" w:rsidRPr="00627F48" w:rsidRDefault="007F793E" w:rsidP="00627F48">
            <w:pPr>
              <w:pStyle w:val="af3"/>
              <w:spacing w:line="240" w:lineRule="auto"/>
              <w:ind w:firstLine="467"/>
              <w:jc w:val="both"/>
              <w:rPr>
                <w:b w:val="0"/>
                <w:sz w:val="22"/>
                <w:szCs w:val="22"/>
              </w:rPr>
            </w:pPr>
          </w:p>
        </w:tc>
        <w:tc>
          <w:tcPr>
            <w:tcW w:w="5069" w:type="dxa"/>
          </w:tcPr>
          <w:p w14:paraId="5DDFF6F9" w14:textId="77777777" w:rsidR="007F793E" w:rsidRPr="00627F48" w:rsidRDefault="00347CB2">
            <w:pPr>
              <w:rPr>
                <w:b/>
                <w:bCs/>
                <w:sz w:val="22"/>
                <w:szCs w:val="22"/>
              </w:rPr>
            </w:pPr>
            <w:proofErr w:type="spellStart"/>
            <w:r w:rsidRPr="00627F48">
              <w:rPr>
                <w:b/>
                <w:bCs/>
                <w:sz w:val="22"/>
                <w:szCs w:val="22"/>
              </w:rPr>
              <w:t>Сатвалдиева</w:t>
            </w:r>
            <w:proofErr w:type="spellEnd"/>
            <w:r w:rsidRPr="00627F48">
              <w:rPr>
                <w:b/>
                <w:bCs/>
                <w:sz w:val="22"/>
                <w:szCs w:val="22"/>
              </w:rPr>
              <w:t xml:space="preserve"> Эльмира </w:t>
            </w:r>
            <w:proofErr w:type="spellStart"/>
            <w:r w:rsidRPr="00627F48">
              <w:rPr>
                <w:b/>
                <w:bCs/>
                <w:sz w:val="22"/>
                <w:szCs w:val="22"/>
              </w:rPr>
              <w:t>Абдусаматовна</w:t>
            </w:r>
            <w:proofErr w:type="spellEnd"/>
          </w:p>
          <w:p w14:paraId="74129661" w14:textId="44CCF5B9" w:rsidR="007F793E" w:rsidRPr="00627F48" w:rsidRDefault="00F03011" w:rsidP="00F03011">
            <w:pPr>
              <w:spacing w:after="120"/>
              <w:rPr>
                <w:sz w:val="22"/>
                <w:szCs w:val="22"/>
              </w:rPr>
            </w:pPr>
            <w:r w:rsidRPr="00627F48">
              <w:rPr>
                <w:sz w:val="22"/>
                <w:szCs w:val="22"/>
                <w:lang w:eastAsia="en-US"/>
              </w:rPr>
              <w:t>доктор медицинских наук, профессор</w:t>
            </w:r>
          </w:p>
          <w:p w14:paraId="2BB2418E" w14:textId="77777777" w:rsidR="00F03011" w:rsidRPr="00627F48" w:rsidRDefault="00347CB2" w:rsidP="00F03011">
            <w:pPr>
              <w:rPr>
                <w:rFonts w:eastAsia="Calibri"/>
                <w:b/>
                <w:sz w:val="22"/>
                <w:szCs w:val="22"/>
              </w:rPr>
            </w:pPr>
            <w:proofErr w:type="spellStart"/>
            <w:r w:rsidRPr="00627F48">
              <w:rPr>
                <w:rFonts w:eastAsia="Calibri"/>
                <w:b/>
                <w:sz w:val="22"/>
                <w:szCs w:val="22"/>
              </w:rPr>
              <w:t>Акалаев</w:t>
            </w:r>
            <w:proofErr w:type="spellEnd"/>
            <w:r w:rsidRPr="00627F48">
              <w:rPr>
                <w:rFonts w:eastAsia="Calibri"/>
                <w:b/>
                <w:sz w:val="22"/>
                <w:szCs w:val="22"/>
              </w:rPr>
              <w:t xml:space="preserve"> Рустам </w:t>
            </w:r>
            <w:proofErr w:type="spellStart"/>
            <w:r w:rsidRPr="00627F48">
              <w:rPr>
                <w:rFonts w:eastAsia="Calibri"/>
                <w:b/>
                <w:sz w:val="22"/>
                <w:szCs w:val="22"/>
              </w:rPr>
              <w:t>Нурмухамедович</w:t>
            </w:r>
            <w:proofErr w:type="spellEnd"/>
          </w:p>
          <w:p w14:paraId="67B9EAF2" w14:textId="6DCE7F1D" w:rsidR="007F793E" w:rsidRPr="00627F48" w:rsidRDefault="00F03011" w:rsidP="00627F48">
            <w:pPr>
              <w:spacing w:after="200"/>
              <w:rPr>
                <w:rFonts w:eastAsia="Calibri"/>
                <w:b/>
                <w:sz w:val="22"/>
                <w:szCs w:val="22"/>
              </w:rPr>
            </w:pPr>
            <w:r w:rsidRPr="00627F48">
              <w:rPr>
                <w:sz w:val="22"/>
                <w:szCs w:val="22"/>
                <w:lang w:eastAsia="en-US"/>
              </w:rPr>
              <w:t>доктор медицинских наук, профессор</w:t>
            </w:r>
          </w:p>
        </w:tc>
      </w:tr>
      <w:tr w:rsidR="00627F48" w:rsidRPr="00627F48" w14:paraId="0507C666" w14:textId="77777777" w:rsidTr="00627F48">
        <w:trPr>
          <w:trHeight w:val="521"/>
          <w:jc w:val="center"/>
        </w:trPr>
        <w:tc>
          <w:tcPr>
            <w:tcW w:w="4253" w:type="dxa"/>
          </w:tcPr>
          <w:p w14:paraId="0FF5B62F" w14:textId="77777777" w:rsidR="007F793E" w:rsidRPr="00627F48" w:rsidRDefault="00347CB2" w:rsidP="00627F48">
            <w:pPr>
              <w:pStyle w:val="af3"/>
              <w:spacing w:line="240" w:lineRule="auto"/>
              <w:ind w:firstLine="467"/>
              <w:jc w:val="both"/>
              <w:rPr>
                <w:b w:val="0"/>
                <w:sz w:val="22"/>
                <w:szCs w:val="22"/>
                <w:lang w:eastAsia="en-US"/>
              </w:rPr>
            </w:pPr>
            <w:r w:rsidRPr="00627F48">
              <w:rPr>
                <w:sz w:val="22"/>
                <w:szCs w:val="22"/>
                <w:lang w:val="uz-Cyrl-UZ" w:eastAsia="en-US"/>
              </w:rPr>
              <w:t xml:space="preserve">Ведущая </w:t>
            </w:r>
            <w:r w:rsidRPr="00627F48">
              <w:rPr>
                <w:sz w:val="22"/>
                <w:szCs w:val="22"/>
                <w:lang w:eastAsia="en-US"/>
              </w:rPr>
              <w:t>организация:</w:t>
            </w:r>
          </w:p>
          <w:p w14:paraId="605AE371" w14:textId="77777777" w:rsidR="007F793E" w:rsidRPr="00627F48" w:rsidRDefault="007F793E" w:rsidP="00627F48">
            <w:pPr>
              <w:pStyle w:val="af3"/>
              <w:spacing w:line="240" w:lineRule="auto"/>
              <w:ind w:firstLine="467"/>
              <w:jc w:val="both"/>
              <w:rPr>
                <w:b w:val="0"/>
                <w:sz w:val="22"/>
                <w:szCs w:val="22"/>
                <w:lang w:eastAsia="en-US"/>
              </w:rPr>
            </w:pPr>
          </w:p>
        </w:tc>
        <w:tc>
          <w:tcPr>
            <w:tcW w:w="5069" w:type="dxa"/>
          </w:tcPr>
          <w:p w14:paraId="4B2C7EC2" w14:textId="7ACA146E" w:rsidR="007F793E" w:rsidRPr="00627F48" w:rsidRDefault="00347CB2" w:rsidP="00F03011">
            <w:pPr>
              <w:shd w:val="clear" w:color="auto" w:fill="F8F9FA"/>
              <w:spacing w:line="15" w:lineRule="atLeast"/>
              <w:rPr>
                <w:b/>
                <w:sz w:val="22"/>
                <w:szCs w:val="22"/>
                <w:lang w:eastAsia="en-US"/>
              </w:rPr>
            </w:pPr>
            <w:r w:rsidRPr="00627F48">
              <w:rPr>
                <w:b/>
                <w:sz w:val="22"/>
                <w:szCs w:val="22"/>
              </w:rPr>
              <w:t xml:space="preserve">Учреждение образования «Гродненский государственный медицинский университет» </w:t>
            </w:r>
            <w:proofErr w:type="spellStart"/>
            <w:r w:rsidRPr="00627F48">
              <w:rPr>
                <w:b/>
                <w:sz w:val="22"/>
                <w:szCs w:val="22"/>
              </w:rPr>
              <w:t>г.Гродно</w:t>
            </w:r>
            <w:proofErr w:type="spellEnd"/>
            <w:r w:rsidRPr="00627F48">
              <w:rPr>
                <w:b/>
                <w:sz w:val="22"/>
                <w:szCs w:val="22"/>
              </w:rPr>
              <w:t>, Республика Беларусь</w:t>
            </w:r>
          </w:p>
        </w:tc>
      </w:tr>
    </w:tbl>
    <w:p w14:paraId="08AB362C" w14:textId="3BABA276" w:rsidR="007F793E" w:rsidRPr="00627F48" w:rsidRDefault="00347CB2" w:rsidP="00627F48">
      <w:pPr>
        <w:spacing w:before="420" w:after="120"/>
        <w:ind w:firstLine="567"/>
        <w:jc w:val="both"/>
        <w:rPr>
          <w:sz w:val="22"/>
        </w:rPr>
      </w:pPr>
      <w:r w:rsidRPr="00627F48">
        <w:rPr>
          <w:sz w:val="22"/>
        </w:rPr>
        <w:t xml:space="preserve">Защита диссертации состоится </w:t>
      </w:r>
      <w:r w:rsidRPr="00627F48">
        <w:rPr>
          <w:b/>
          <w:sz w:val="22"/>
        </w:rPr>
        <w:t xml:space="preserve">«_____» ____________ </w:t>
      </w:r>
      <w:r w:rsidRPr="00627F48">
        <w:rPr>
          <w:sz w:val="22"/>
        </w:rPr>
        <w:t>202</w:t>
      </w:r>
      <w:r w:rsidRPr="00627F48">
        <w:rPr>
          <w:sz w:val="22"/>
          <w:lang w:val="uz-Cyrl-UZ"/>
        </w:rPr>
        <w:t>5</w:t>
      </w:r>
      <w:r w:rsidRPr="00627F48">
        <w:rPr>
          <w:sz w:val="22"/>
        </w:rPr>
        <w:t xml:space="preserve"> г. в</w:t>
      </w:r>
      <w:r w:rsidRPr="00627F48">
        <w:rPr>
          <w:b/>
          <w:sz w:val="22"/>
        </w:rPr>
        <w:t xml:space="preserve"> ______ </w:t>
      </w:r>
      <w:r w:rsidRPr="00627F48">
        <w:rPr>
          <w:sz w:val="22"/>
        </w:rPr>
        <w:t xml:space="preserve">часов на заседании Научного Совета </w:t>
      </w:r>
      <w:r w:rsidRPr="00627F48">
        <w:rPr>
          <w:bCs/>
          <w:sz w:val="22"/>
          <w:lang w:val="en-GB"/>
        </w:rPr>
        <w:t>DSc</w:t>
      </w:r>
      <w:r w:rsidRPr="00627F48">
        <w:rPr>
          <w:bCs/>
          <w:sz w:val="22"/>
        </w:rPr>
        <w:t>.04/01.</w:t>
      </w:r>
      <w:proofErr w:type="gramStart"/>
      <w:r w:rsidRPr="00627F48">
        <w:rPr>
          <w:bCs/>
          <w:sz w:val="22"/>
        </w:rPr>
        <w:t>02.2022.</w:t>
      </w:r>
      <w:r w:rsidRPr="00627F48">
        <w:rPr>
          <w:bCs/>
          <w:sz w:val="22"/>
          <w:lang w:val="en-GB"/>
        </w:rPr>
        <w:t>Tib</w:t>
      </w:r>
      <w:proofErr w:type="gramEnd"/>
      <w:r w:rsidRPr="00627F48">
        <w:rPr>
          <w:bCs/>
          <w:sz w:val="22"/>
        </w:rPr>
        <w:t xml:space="preserve">.147.01 </w:t>
      </w:r>
      <w:r w:rsidRPr="00627F48">
        <w:rPr>
          <w:sz w:val="22"/>
        </w:rPr>
        <w:t xml:space="preserve">при </w:t>
      </w:r>
      <w:r w:rsidR="006B7FA0" w:rsidRPr="00627F48">
        <w:rPr>
          <w:sz w:val="22"/>
        </w:rPr>
        <w:t>д</w:t>
      </w:r>
      <w:r w:rsidRPr="00627F48">
        <w:rPr>
          <w:sz w:val="22"/>
        </w:rPr>
        <w:t xml:space="preserve">етском национальном медицинском центре (Адрес: Ташкент, </w:t>
      </w:r>
      <w:proofErr w:type="spellStart"/>
      <w:r w:rsidRPr="00627F48">
        <w:rPr>
          <w:sz w:val="22"/>
        </w:rPr>
        <w:t>Яшнабадский</w:t>
      </w:r>
      <w:proofErr w:type="spellEnd"/>
      <w:r w:rsidRPr="00627F48">
        <w:rPr>
          <w:sz w:val="22"/>
        </w:rPr>
        <w:t xml:space="preserve"> район, ул. </w:t>
      </w:r>
      <w:proofErr w:type="spellStart"/>
      <w:r w:rsidRPr="00627F48">
        <w:rPr>
          <w:sz w:val="22"/>
        </w:rPr>
        <w:t>Паркентская</w:t>
      </w:r>
      <w:proofErr w:type="spellEnd"/>
      <w:r w:rsidRPr="00627F48">
        <w:rPr>
          <w:sz w:val="22"/>
        </w:rPr>
        <w:t xml:space="preserve">, 294. Тел./Факс: (+99855) 503-03-66; </w:t>
      </w:r>
      <w:r w:rsidRPr="00627F48">
        <w:rPr>
          <w:sz w:val="22"/>
          <w:lang w:val="en-US"/>
        </w:rPr>
        <w:t>e</w:t>
      </w:r>
      <w:r w:rsidRPr="00627F48">
        <w:rPr>
          <w:sz w:val="22"/>
        </w:rPr>
        <w:t>-</w:t>
      </w:r>
      <w:r w:rsidRPr="00627F48">
        <w:rPr>
          <w:sz w:val="22"/>
          <w:lang w:val="en-US"/>
        </w:rPr>
        <w:t>mail</w:t>
      </w:r>
      <w:r w:rsidRPr="00627F48">
        <w:rPr>
          <w:sz w:val="22"/>
        </w:rPr>
        <w:t xml:space="preserve">: </w:t>
      </w:r>
      <w:proofErr w:type="spellStart"/>
      <w:r w:rsidRPr="00627F48">
        <w:rPr>
          <w:sz w:val="22"/>
          <w:lang w:val="en-US"/>
        </w:rPr>
        <w:t>ilmiy</w:t>
      </w:r>
      <w:proofErr w:type="spellEnd"/>
      <w:r w:rsidRPr="00627F48">
        <w:rPr>
          <w:sz w:val="22"/>
        </w:rPr>
        <w:t>.</w:t>
      </w:r>
      <w:proofErr w:type="spellStart"/>
      <w:r w:rsidRPr="00627F48">
        <w:rPr>
          <w:sz w:val="22"/>
          <w:lang w:val="en-US"/>
        </w:rPr>
        <w:t>kengash</w:t>
      </w:r>
      <w:proofErr w:type="spellEnd"/>
      <w:r w:rsidRPr="00627F48">
        <w:rPr>
          <w:sz w:val="22"/>
        </w:rPr>
        <w:t>@</w:t>
      </w:r>
      <w:proofErr w:type="spellStart"/>
      <w:r w:rsidRPr="00627F48">
        <w:rPr>
          <w:sz w:val="22"/>
          <w:lang w:val="en-US"/>
        </w:rPr>
        <w:t>bmtm</w:t>
      </w:r>
      <w:proofErr w:type="spellEnd"/>
      <w:r w:rsidRPr="00627F48">
        <w:rPr>
          <w:sz w:val="22"/>
        </w:rPr>
        <w:t>.</w:t>
      </w:r>
      <w:proofErr w:type="spellStart"/>
      <w:r w:rsidRPr="00627F48">
        <w:rPr>
          <w:sz w:val="22"/>
          <w:lang w:val="en-US"/>
        </w:rPr>
        <w:t>uz</w:t>
      </w:r>
      <w:proofErr w:type="spellEnd"/>
      <w:r w:rsidRPr="00627F48">
        <w:rPr>
          <w:sz w:val="22"/>
        </w:rPr>
        <w:t>).</w:t>
      </w:r>
    </w:p>
    <w:p w14:paraId="2B49F586" w14:textId="690E2AFB" w:rsidR="007F793E" w:rsidRPr="00627F48" w:rsidRDefault="00347CB2">
      <w:pPr>
        <w:spacing w:after="120"/>
        <w:ind w:firstLine="567"/>
        <w:jc w:val="both"/>
        <w:rPr>
          <w:sz w:val="22"/>
          <w:lang w:val="uz-Cyrl-UZ"/>
        </w:rPr>
      </w:pPr>
      <w:r w:rsidRPr="00627F48">
        <w:rPr>
          <w:sz w:val="22"/>
        </w:rPr>
        <w:t xml:space="preserve">С диссертацией можно ознакомиться в Информационно-ресурсном центре </w:t>
      </w:r>
      <w:r w:rsidR="006B7FA0" w:rsidRPr="00627F48">
        <w:rPr>
          <w:sz w:val="22"/>
        </w:rPr>
        <w:t>д</w:t>
      </w:r>
      <w:r w:rsidRPr="00627F48">
        <w:rPr>
          <w:sz w:val="22"/>
        </w:rPr>
        <w:t xml:space="preserve">етского национального медицинского центра (зарегистрирована за № _____). (Адрес: Ташкент, </w:t>
      </w:r>
      <w:proofErr w:type="spellStart"/>
      <w:r w:rsidRPr="00627F48">
        <w:rPr>
          <w:sz w:val="22"/>
        </w:rPr>
        <w:t>Яшнабадский</w:t>
      </w:r>
      <w:proofErr w:type="spellEnd"/>
      <w:r w:rsidRPr="00627F48">
        <w:rPr>
          <w:sz w:val="22"/>
        </w:rPr>
        <w:t xml:space="preserve"> район, ул. </w:t>
      </w:r>
      <w:proofErr w:type="spellStart"/>
      <w:r w:rsidRPr="00627F48">
        <w:rPr>
          <w:sz w:val="22"/>
        </w:rPr>
        <w:t>Паркентская</w:t>
      </w:r>
      <w:proofErr w:type="spellEnd"/>
      <w:r w:rsidRPr="00627F48">
        <w:rPr>
          <w:sz w:val="22"/>
        </w:rPr>
        <w:t>, 294. Тел./Факс: (+99855) 503-03-66)</w:t>
      </w:r>
      <w:r w:rsidRPr="00627F48">
        <w:rPr>
          <w:sz w:val="22"/>
          <w:lang w:val="uz-Cyrl-UZ"/>
        </w:rPr>
        <w:t>.</w:t>
      </w:r>
    </w:p>
    <w:p w14:paraId="4F5CF0B8" w14:textId="77777777" w:rsidR="007F793E" w:rsidRPr="00627F48" w:rsidRDefault="00347CB2" w:rsidP="00F03011">
      <w:pPr>
        <w:ind w:firstLine="567"/>
        <w:rPr>
          <w:sz w:val="22"/>
        </w:rPr>
      </w:pPr>
      <w:r w:rsidRPr="00627F48">
        <w:rPr>
          <w:sz w:val="22"/>
        </w:rPr>
        <w:t>Автореферат диссертации разослан «_____» ___________ 2025 года.</w:t>
      </w:r>
    </w:p>
    <w:p w14:paraId="3B8B90EB" w14:textId="77777777" w:rsidR="007F793E" w:rsidRPr="00627F48" w:rsidRDefault="00347CB2" w:rsidP="00F03011">
      <w:pPr>
        <w:ind w:firstLine="567"/>
        <w:rPr>
          <w:sz w:val="22"/>
        </w:rPr>
      </w:pPr>
      <w:r w:rsidRPr="00627F48">
        <w:rPr>
          <w:sz w:val="22"/>
        </w:rPr>
        <w:t>(реестр протокола рассылки №______ от ______________ 2025 г</w:t>
      </w:r>
      <w:r w:rsidRPr="00627F48">
        <w:rPr>
          <w:sz w:val="22"/>
          <w:lang w:val="uz-Cyrl-UZ"/>
        </w:rPr>
        <w:t>ода</w:t>
      </w:r>
      <w:r w:rsidRPr="00627F48">
        <w:rPr>
          <w:sz w:val="22"/>
        </w:rPr>
        <w:t>).</w:t>
      </w:r>
    </w:p>
    <w:p w14:paraId="74436B8C" w14:textId="77777777" w:rsidR="007F793E" w:rsidRPr="00627F48" w:rsidRDefault="007F793E">
      <w:pPr>
        <w:ind w:firstLine="540"/>
        <w:rPr>
          <w:sz w:val="22"/>
        </w:rPr>
      </w:pPr>
    </w:p>
    <w:p w14:paraId="5981D471" w14:textId="77777777" w:rsidR="007F793E" w:rsidRPr="00627F48" w:rsidRDefault="007F793E">
      <w:pPr>
        <w:ind w:firstLine="540"/>
        <w:rPr>
          <w:sz w:val="22"/>
        </w:rPr>
      </w:pPr>
    </w:p>
    <w:p w14:paraId="2E158DA3" w14:textId="117EED6C" w:rsidR="007F793E" w:rsidRDefault="007F793E">
      <w:pPr>
        <w:ind w:firstLine="540"/>
        <w:rPr>
          <w:sz w:val="22"/>
        </w:rPr>
      </w:pPr>
    </w:p>
    <w:p w14:paraId="4D66F56A" w14:textId="01E1D1A8" w:rsidR="00627F48" w:rsidRDefault="00627F48">
      <w:pPr>
        <w:ind w:firstLine="540"/>
        <w:rPr>
          <w:sz w:val="22"/>
        </w:rPr>
      </w:pPr>
    </w:p>
    <w:p w14:paraId="4F34CDF5" w14:textId="37CE0520" w:rsidR="00627F48" w:rsidRDefault="00627F48">
      <w:pPr>
        <w:ind w:firstLine="540"/>
        <w:rPr>
          <w:sz w:val="22"/>
        </w:rPr>
      </w:pPr>
    </w:p>
    <w:p w14:paraId="75A7744A" w14:textId="77777777" w:rsidR="00627F48" w:rsidRPr="00627F48" w:rsidRDefault="00627F48">
      <w:pPr>
        <w:ind w:firstLine="540"/>
        <w:rPr>
          <w:sz w:val="22"/>
        </w:rPr>
      </w:pPr>
    </w:p>
    <w:p w14:paraId="34F67D67" w14:textId="77777777" w:rsidR="006B7FA0" w:rsidRPr="00627F48" w:rsidRDefault="006B7FA0">
      <w:pPr>
        <w:ind w:firstLine="540"/>
        <w:rPr>
          <w:sz w:val="22"/>
        </w:rPr>
      </w:pPr>
    </w:p>
    <w:p w14:paraId="75D15003" w14:textId="5A0C3F86" w:rsidR="006B7FA0" w:rsidRPr="00627F48" w:rsidRDefault="00627F48">
      <w:pPr>
        <w:ind w:firstLine="540"/>
        <w:rPr>
          <w:sz w:val="22"/>
        </w:rPr>
      </w:pPr>
      <w:r w:rsidRPr="00627F48">
        <w:rPr>
          <w:noProof/>
        </w:rPr>
        <mc:AlternateContent>
          <mc:Choice Requires="wps">
            <w:drawing>
              <wp:anchor distT="0" distB="0" distL="114300" distR="114300" simplePos="0" relativeHeight="251664384" behindDoc="0" locked="0" layoutInCell="1" allowOverlap="1" wp14:anchorId="73E10934" wp14:editId="36DA6399">
                <wp:simplePos x="0" y="0"/>
                <wp:positionH relativeFrom="column">
                  <wp:posOffset>-437515</wp:posOffset>
                </wp:positionH>
                <wp:positionV relativeFrom="paragraph">
                  <wp:posOffset>2233162</wp:posOffset>
                </wp:positionV>
                <wp:extent cx="1222744" cy="1212111"/>
                <wp:effectExtent l="0" t="0" r="15875" b="26670"/>
                <wp:wrapNone/>
                <wp:docPr id="86" name="Прямоугольник 86"/>
                <wp:cNvGraphicFramePr/>
                <a:graphic xmlns:a="http://schemas.openxmlformats.org/drawingml/2006/main">
                  <a:graphicData uri="http://schemas.microsoft.com/office/word/2010/wordprocessingShape">
                    <wps:wsp>
                      <wps:cNvSpPr/>
                      <wps:spPr>
                        <a:xfrm>
                          <a:off x="0" y="0"/>
                          <a:ext cx="1222744" cy="1212111"/>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C934C5" id="Прямоугольник 86" o:spid="_x0000_s1026" style="position:absolute;margin-left:-34.45pt;margin-top:175.85pt;width:96.3pt;height:95.4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" fillcolor="white [3212]" strokecolor="white [3212]" strokeweight="1pt"/>
            </w:pict>
          </mc:Fallback>
        </mc:AlternateContent>
      </w:r>
    </w:p>
    <w:tbl>
      <w:tblPr>
        <w:tblStyle w:val="afa"/>
        <w:tblW w:w="0" w:type="auto"/>
        <w:tblInd w:w="5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tblGrid>
      <w:tr w:rsidR="007F793E" w:rsidRPr="00627F48" w14:paraId="4AF4AD16" w14:textId="77777777">
        <w:tc>
          <w:tcPr>
            <w:tcW w:w="4247" w:type="dxa"/>
          </w:tcPr>
          <w:p w14:paraId="0BE77EB5" w14:textId="77777777" w:rsidR="007F793E" w:rsidRPr="00627F48" w:rsidRDefault="00347CB2">
            <w:pPr>
              <w:pStyle w:val="af3"/>
              <w:spacing w:line="240" w:lineRule="auto"/>
              <w:ind w:right="34"/>
              <w:jc w:val="right"/>
              <w:rPr>
                <w:b w:val="0"/>
                <w:sz w:val="22"/>
                <w:szCs w:val="22"/>
              </w:rPr>
            </w:pPr>
            <w:r w:rsidRPr="00627F48">
              <w:rPr>
                <w:sz w:val="22"/>
                <w:szCs w:val="22"/>
              </w:rPr>
              <w:t>А.М. Шарипов</w:t>
            </w:r>
          </w:p>
        </w:tc>
      </w:tr>
      <w:tr w:rsidR="00627F48" w:rsidRPr="00627F48" w14:paraId="5E4A577C" w14:textId="77777777">
        <w:tc>
          <w:tcPr>
            <w:tcW w:w="4247" w:type="dxa"/>
          </w:tcPr>
          <w:p w14:paraId="65EA0839" w14:textId="00345B5B" w:rsidR="007F793E" w:rsidRPr="00627F48" w:rsidRDefault="00347CB2" w:rsidP="00627F48">
            <w:pPr>
              <w:pStyle w:val="af3"/>
              <w:spacing w:after="120" w:line="240" w:lineRule="auto"/>
              <w:ind w:right="34"/>
              <w:jc w:val="both"/>
              <w:rPr>
                <w:sz w:val="22"/>
                <w:szCs w:val="22"/>
              </w:rPr>
            </w:pPr>
            <w:r w:rsidRPr="00627F48">
              <w:rPr>
                <w:b w:val="0"/>
                <w:sz w:val="22"/>
                <w:szCs w:val="22"/>
              </w:rPr>
              <w:t xml:space="preserve">Председатель научного совета по присуждению ученых степеней, доктор медицинских наук, </w:t>
            </w:r>
            <w:r w:rsidRPr="00627F48">
              <w:rPr>
                <w:b w:val="0"/>
                <w:sz w:val="22"/>
                <w:szCs w:val="22"/>
                <w:lang w:eastAsia="en-US"/>
              </w:rPr>
              <w:t>профессор</w:t>
            </w:r>
          </w:p>
        </w:tc>
      </w:tr>
      <w:tr w:rsidR="007F793E" w:rsidRPr="00627F48" w14:paraId="754A66D4" w14:textId="77777777">
        <w:tc>
          <w:tcPr>
            <w:tcW w:w="4247" w:type="dxa"/>
          </w:tcPr>
          <w:p w14:paraId="650B15A6" w14:textId="77777777" w:rsidR="007F793E" w:rsidRPr="00627F48" w:rsidRDefault="00347CB2">
            <w:pPr>
              <w:pStyle w:val="af3"/>
              <w:spacing w:line="240" w:lineRule="auto"/>
              <w:ind w:right="34"/>
              <w:jc w:val="right"/>
              <w:rPr>
                <w:b w:val="0"/>
                <w:sz w:val="22"/>
                <w:szCs w:val="22"/>
              </w:rPr>
            </w:pPr>
            <w:r w:rsidRPr="00627F48">
              <w:rPr>
                <w:sz w:val="22"/>
                <w:szCs w:val="22"/>
              </w:rPr>
              <w:t>А.С. Юсупов</w:t>
            </w:r>
          </w:p>
        </w:tc>
      </w:tr>
      <w:tr w:rsidR="00627F48" w:rsidRPr="00627F48" w14:paraId="15DB8AB3" w14:textId="77777777">
        <w:tc>
          <w:tcPr>
            <w:tcW w:w="4247" w:type="dxa"/>
          </w:tcPr>
          <w:p w14:paraId="3F03F505" w14:textId="73A163CF" w:rsidR="007F793E" w:rsidRPr="00627F48" w:rsidRDefault="00347CB2" w:rsidP="00627F48">
            <w:pPr>
              <w:pStyle w:val="af3"/>
              <w:spacing w:after="120" w:line="240" w:lineRule="auto"/>
              <w:ind w:right="34"/>
              <w:jc w:val="both"/>
              <w:rPr>
                <w:b w:val="0"/>
                <w:sz w:val="22"/>
                <w:szCs w:val="22"/>
              </w:rPr>
            </w:pPr>
            <w:r w:rsidRPr="00627F48">
              <w:rPr>
                <w:b w:val="0"/>
                <w:sz w:val="22"/>
                <w:szCs w:val="22"/>
              </w:rPr>
              <w:t>Ученый секретарь научного совета по</w:t>
            </w:r>
            <w:r w:rsidRPr="00627F48">
              <w:rPr>
                <w:b w:val="0"/>
                <w:sz w:val="22"/>
                <w:szCs w:val="22"/>
                <w:lang w:val="uz-Cyrl-UZ"/>
              </w:rPr>
              <w:t xml:space="preserve"> присуждению</w:t>
            </w:r>
            <w:r w:rsidRPr="00627F48">
              <w:rPr>
                <w:b w:val="0"/>
                <w:sz w:val="22"/>
                <w:szCs w:val="22"/>
              </w:rPr>
              <w:t xml:space="preserve"> ученых степеней, доктор медицинских наук</w:t>
            </w:r>
          </w:p>
        </w:tc>
      </w:tr>
      <w:tr w:rsidR="007F793E" w:rsidRPr="00627F48" w14:paraId="0B30E813" w14:textId="77777777">
        <w:tc>
          <w:tcPr>
            <w:tcW w:w="4247" w:type="dxa"/>
          </w:tcPr>
          <w:p w14:paraId="2264AC40" w14:textId="77777777" w:rsidR="007F793E" w:rsidRPr="00627F48" w:rsidRDefault="00347CB2">
            <w:pPr>
              <w:pStyle w:val="af3"/>
              <w:spacing w:line="240" w:lineRule="auto"/>
              <w:ind w:right="34"/>
              <w:jc w:val="right"/>
              <w:rPr>
                <w:b w:val="0"/>
                <w:sz w:val="22"/>
                <w:szCs w:val="22"/>
              </w:rPr>
            </w:pPr>
            <w:r w:rsidRPr="00627F48">
              <w:rPr>
                <w:sz w:val="22"/>
                <w:szCs w:val="22"/>
              </w:rPr>
              <w:t>Н.Ш. Эргашев</w:t>
            </w:r>
          </w:p>
        </w:tc>
      </w:tr>
      <w:tr w:rsidR="007F793E" w:rsidRPr="00627F48" w14:paraId="3903F842" w14:textId="77777777">
        <w:tc>
          <w:tcPr>
            <w:tcW w:w="4247" w:type="dxa"/>
          </w:tcPr>
          <w:p w14:paraId="6E43C5B1" w14:textId="77777777" w:rsidR="007F793E" w:rsidRPr="00627F48" w:rsidRDefault="00347CB2">
            <w:pPr>
              <w:pStyle w:val="af3"/>
              <w:spacing w:line="240" w:lineRule="auto"/>
              <w:ind w:right="34"/>
              <w:jc w:val="both"/>
            </w:pPr>
            <w:r w:rsidRPr="00627F48">
              <w:rPr>
                <w:b w:val="0"/>
                <w:sz w:val="22"/>
                <w:szCs w:val="22"/>
                <w:lang w:val="uz-Cyrl-UZ"/>
              </w:rPr>
              <w:t>Председатель научного семинара при научном совете по присуждению ученых степеней доктор медицинских наук, профессор</w:t>
            </w:r>
          </w:p>
        </w:tc>
      </w:tr>
    </w:tbl>
    <w:p w14:paraId="6857D79D" w14:textId="7E3533AC" w:rsidR="007F793E" w:rsidRPr="00627F48" w:rsidRDefault="00347CB2">
      <w:pPr>
        <w:spacing w:after="160"/>
      </w:pPr>
      <w:r w:rsidRPr="00627F48">
        <w:br w:type="page"/>
      </w:r>
    </w:p>
    <w:p w14:paraId="0CF7817F" w14:textId="77777777" w:rsidR="007F793E" w:rsidRDefault="00347CB2">
      <w:pPr>
        <w:spacing w:after="240"/>
        <w:jc w:val="center"/>
        <w:rPr>
          <w:b/>
          <w:color w:val="000000" w:themeColor="text1"/>
          <w:sz w:val="28"/>
          <w:szCs w:val="28"/>
        </w:rPr>
      </w:pPr>
      <w:r>
        <w:rPr>
          <w:b/>
          <w:color w:val="000000" w:themeColor="text1"/>
          <w:sz w:val="28"/>
          <w:szCs w:val="28"/>
        </w:rPr>
        <w:lastRenderedPageBreak/>
        <w:t xml:space="preserve">ВВЕДЕНИЕ (аннотация диссертации </w:t>
      </w:r>
      <w:r>
        <w:rPr>
          <w:b/>
          <w:color w:val="000000" w:themeColor="text1"/>
          <w:sz w:val="28"/>
          <w:szCs w:val="28"/>
          <w:lang w:val="en-US"/>
        </w:rPr>
        <w:t>PhD</w:t>
      </w:r>
      <w:r>
        <w:rPr>
          <w:b/>
          <w:color w:val="000000" w:themeColor="text1"/>
          <w:sz w:val="28"/>
          <w:szCs w:val="28"/>
        </w:rPr>
        <w:t>)</w:t>
      </w:r>
    </w:p>
    <w:p w14:paraId="0E2FA85A" w14:textId="77777777" w:rsidR="007F793E" w:rsidRDefault="00347CB2">
      <w:pPr>
        <w:ind w:firstLine="567"/>
        <w:jc w:val="both"/>
        <w:rPr>
          <w:sz w:val="28"/>
          <w:szCs w:val="28"/>
        </w:rPr>
      </w:pPr>
      <w:r>
        <w:rPr>
          <w:b/>
          <w:color w:val="000000" w:themeColor="text1"/>
          <w:sz w:val="28"/>
          <w:szCs w:val="28"/>
        </w:rPr>
        <w:t xml:space="preserve">Актуальность и востребованность темы диссертации. </w:t>
      </w:r>
      <w:r>
        <w:rPr>
          <w:color w:val="000000" w:themeColor="text1"/>
          <w:sz w:val="28"/>
          <w:szCs w:val="28"/>
        </w:rPr>
        <w:t>П</w:t>
      </w:r>
      <w:r>
        <w:rPr>
          <w:sz w:val="28"/>
          <w:szCs w:val="28"/>
        </w:rPr>
        <w:t xml:space="preserve">о данным </w:t>
      </w:r>
      <w:bookmarkStart w:id="1" w:name="OLE_LINK1"/>
      <w:bookmarkStart w:id="2" w:name="OLE_LINK2"/>
      <w:r>
        <w:rPr>
          <w:sz w:val="28"/>
          <w:szCs w:val="28"/>
        </w:rPr>
        <w:t xml:space="preserve">ВОЗ заболевания сердечно-сосудистой системы, включая ишемическую болезнь сердца, цереброваскулярные заболевания и ревматические пороки сердца, являются основной причиной смерти во всем мире, унося примерно 17,9 миллиона жизней ежегодно. </w:t>
      </w:r>
      <w:bookmarkEnd w:id="1"/>
      <w:bookmarkEnd w:id="2"/>
      <w:r>
        <w:rPr>
          <w:sz w:val="28"/>
          <w:szCs w:val="28"/>
        </w:rPr>
        <w:t>Среди всех приобретенных пороках сердца (ППС) ревматические пороки встречаются в 75-80% наблюдениях, с удельным весом пороков митрального клапана (МК), равным 90%. При этом изолированное поражение МК наблюдается у 62,3%, аортального – у 11,4%, сочетанное поражение митрального и аортального – у 16,7%, а поражение ТК в сочетании с другими пороками встречается у 10,6% больных.</w:t>
      </w:r>
      <w:r>
        <w:rPr>
          <w:sz w:val="28"/>
          <w:szCs w:val="28"/>
          <w:vertAlign w:val="superscript"/>
        </w:rPr>
        <w:footnoteReference w:id="11"/>
      </w:r>
      <w:r>
        <w:rPr>
          <w:sz w:val="28"/>
          <w:szCs w:val="28"/>
          <w:vertAlign w:val="superscript"/>
        </w:rPr>
        <w:t>.</w:t>
      </w:r>
      <w:r>
        <w:rPr>
          <w:sz w:val="28"/>
          <w:szCs w:val="28"/>
        </w:rPr>
        <w:t xml:space="preserve"> Несмотря на совершенствование технологических приёмов, в раннем послеоперационном периоде нередки случаи развития сердечной недостаточности, частыми причинами которых по данным M. </w:t>
      </w:r>
      <w:proofErr w:type="spellStart"/>
      <w:r>
        <w:rPr>
          <w:sz w:val="28"/>
          <w:szCs w:val="28"/>
        </w:rPr>
        <w:t>Chen</w:t>
      </w:r>
      <w:proofErr w:type="spellEnd"/>
      <w:r>
        <w:rPr>
          <w:sz w:val="28"/>
          <w:szCs w:val="28"/>
        </w:rPr>
        <w:t xml:space="preserve"> </w:t>
      </w:r>
      <w:proofErr w:type="spellStart"/>
      <w:r>
        <w:rPr>
          <w:sz w:val="28"/>
          <w:szCs w:val="28"/>
        </w:rPr>
        <w:t>et</w:t>
      </w:r>
      <w:proofErr w:type="spellEnd"/>
      <w:r>
        <w:rPr>
          <w:sz w:val="28"/>
          <w:szCs w:val="28"/>
        </w:rPr>
        <w:t xml:space="preserve"> </w:t>
      </w:r>
      <w:proofErr w:type="spellStart"/>
      <w:r>
        <w:rPr>
          <w:sz w:val="28"/>
          <w:szCs w:val="28"/>
        </w:rPr>
        <w:t>al</w:t>
      </w:r>
      <w:proofErr w:type="spellEnd"/>
      <w:r>
        <w:rPr>
          <w:sz w:val="28"/>
          <w:szCs w:val="28"/>
        </w:rPr>
        <w:t>. (2021) являются: острая левожелудочковая недостаточность, гиперволемия, и как следствие последней – некомпетентность сократительной способности левого желудочка (ЛЖ)</w:t>
      </w:r>
      <w:r>
        <w:rPr>
          <w:sz w:val="28"/>
          <w:szCs w:val="28"/>
          <w:vertAlign w:val="superscript"/>
        </w:rPr>
        <w:footnoteReference w:id="12"/>
      </w:r>
      <w:r>
        <w:rPr>
          <w:sz w:val="28"/>
          <w:szCs w:val="28"/>
        </w:rPr>
        <w:t xml:space="preserve">. В данном аспекте, многими публикациями отмечается важность улучшения координации помощи между членами межотраслевой бригады для улучшения результатов лечения пациентов, перенесших кардиохирургические вмешательств. Кардиохирургические вмешательства, особенно при сочетанных поражениях клапанного аппарата сердца, представляет собой высокий </w:t>
      </w:r>
      <w:proofErr w:type="spellStart"/>
      <w:r>
        <w:rPr>
          <w:sz w:val="28"/>
          <w:szCs w:val="28"/>
        </w:rPr>
        <w:t>периоперационный</w:t>
      </w:r>
      <w:proofErr w:type="spellEnd"/>
      <w:r>
        <w:rPr>
          <w:sz w:val="28"/>
          <w:szCs w:val="28"/>
        </w:rPr>
        <w:t xml:space="preserve"> риск, требующий обеспечение современным мониторингов статуса пациента, адекватной фармакологической поддержкой и профессиональным кадровым потенциалом. </w:t>
      </w:r>
    </w:p>
    <w:p w14:paraId="555A358C" w14:textId="77777777" w:rsidR="007F793E" w:rsidRDefault="00347CB2">
      <w:pPr>
        <w:ind w:firstLine="567"/>
        <w:jc w:val="both"/>
        <w:rPr>
          <w:color w:val="000000" w:themeColor="text1"/>
          <w:sz w:val="28"/>
          <w:szCs w:val="28"/>
        </w:rPr>
      </w:pPr>
      <w:r>
        <w:rPr>
          <w:color w:val="000000" w:themeColor="text1"/>
          <w:sz w:val="28"/>
          <w:szCs w:val="28"/>
        </w:rPr>
        <w:t xml:space="preserve">В настоящее время в мировой практике проводится целый ряд научных исследований, направленных на изучение факторов риска, причинно-следственных связей и особенностей мониторинга при проведении целенаправленной гемодинамической и инфузионной терапии в кардиохирургии. Эти исследования акцентируют внимание на выявлении ключевых предикторов, таких как степень </w:t>
      </w:r>
      <w:proofErr w:type="spellStart"/>
      <w:r>
        <w:rPr>
          <w:color w:val="000000" w:themeColor="text1"/>
          <w:sz w:val="28"/>
          <w:szCs w:val="28"/>
        </w:rPr>
        <w:t>миокардиальной</w:t>
      </w:r>
      <w:proofErr w:type="spellEnd"/>
      <w:r>
        <w:rPr>
          <w:color w:val="000000" w:themeColor="text1"/>
          <w:sz w:val="28"/>
          <w:szCs w:val="28"/>
        </w:rPr>
        <w:t xml:space="preserve"> дисфункции, показатели центрального венозного давления, сердечного выброса и системной сосудистой резистентности, которые напрямую влияют на исходы пациентов. Особенности мониторинга включают использование современных технологий, таких как </w:t>
      </w:r>
      <w:proofErr w:type="spellStart"/>
      <w:r>
        <w:rPr>
          <w:color w:val="000000" w:themeColor="text1"/>
          <w:sz w:val="28"/>
          <w:szCs w:val="28"/>
        </w:rPr>
        <w:t>трансторакальная</w:t>
      </w:r>
      <w:proofErr w:type="spellEnd"/>
      <w:r>
        <w:rPr>
          <w:color w:val="000000" w:themeColor="text1"/>
          <w:sz w:val="28"/>
          <w:szCs w:val="28"/>
        </w:rPr>
        <w:t xml:space="preserve"> и </w:t>
      </w:r>
      <w:proofErr w:type="spellStart"/>
      <w:r>
        <w:rPr>
          <w:color w:val="000000" w:themeColor="text1"/>
          <w:sz w:val="28"/>
          <w:szCs w:val="28"/>
        </w:rPr>
        <w:t>трансэзофагеальная</w:t>
      </w:r>
      <w:proofErr w:type="spellEnd"/>
      <w:r>
        <w:rPr>
          <w:color w:val="000000" w:themeColor="text1"/>
          <w:sz w:val="28"/>
          <w:szCs w:val="28"/>
        </w:rPr>
        <w:t xml:space="preserve"> эхокардиография, индексация сердечного выброса с помощью </w:t>
      </w:r>
      <w:proofErr w:type="spellStart"/>
      <w:r>
        <w:rPr>
          <w:color w:val="000000" w:themeColor="text1"/>
          <w:sz w:val="28"/>
          <w:szCs w:val="28"/>
        </w:rPr>
        <w:t>термодилюции</w:t>
      </w:r>
      <w:proofErr w:type="spellEnd"/>
      <w:r>
        <w:rPr>
          <w:color w:val="000000" w:themeColor="text1"/>
          <w:sz w:val="28"/>
          <w:szCs w:val="28"/>
        </w:rPr>
        <w:t xml:space="preserve">, а также отслеживание параметров кислородного баланса. Выявленные причинно-следственные связи позволяют улучшить протоколы терапии, минимизируя развитие таких осложнений, как полиорганная недостаточность, ишемические повреждения и </w:t>
      </w:r>
      <w:proofErr w:type="spellStart"/>
      <w:r>
        <w:rPr>
          <w:color w:val="000000" w:themeColor="text1"/>
          <w:sz w:val="28"/>
          <w:szCs w:val="28"/>
        </w:rPr>
        <w:t>гипоперфузия</w:t>
      </w:r>
      <w:proofErr w:type="spellEnd"/>
      <w:r>
        <w:rPr>
          <w:color w:val="000000" w:themeColor="text1"/>
          <w:sz w:val="28"/>
          <w:szCs w:val="28"/>
        </w:rPr>
        <w:t>.</w:t>
      </w:r>
    </w:p>
    <w:p w14:paraId="00C52630" w14:textId="77777777" w:rsidR="007F793E" w:rsidRDefault="00347CB2">
      <w:pPr>
        <w:ind w:firstLine="567"/>
        <w:jc w:val="both"/>
        <w:rPr>
          <w:sz w:val="28"/>
          <w:szCs w:val="28"/>
        </w:rPr>
      </w:pPr>
      <w:r>
        <w:rPr>
          <w:sz w:val="28"/>
          <w:szCs w:val="28"/>
        </w:rPr>
        <w:lastRenderedPageBreak/>
        <w:t xml:space="preserve">Известно, что приоритеты в развитии национальной модели здравоохранения должны основываться на улучшение результатов лечения пациентов уязвимых групп населения, в том числе кардиологического профиля, и связанными с ними ургентными состояниями за счет внедрения современных принципов и расширения возможностей </w:t>
      </w:r>
      <w:proofErr w:type="spellStart"/>
      <w:r>
        <w:rPr>
          <w:sz w:val="28"/>
          <w:szCs w:val="28"/>
        </w:rPr>
        <w:t>реаниматологической</w:t>
      </w:r>
      <w:proofErr w:type="spellEnd"/>
      <w:r>
        <w:rPr>
          <w:sz w:val="28"/>
          <w:szCs w:val="28"/>
        </w:rPr>
        <w:t xml:space="preserve"> и анестезиологической служб. В стратегию развития Нового Узбекистана на 2022-2026 годы по семи приоритетным направлениям включены задачи по повышению качества оказания населению квалифицированных медицинских услуг</w:t>
      </w:r>
      <w:r>
        <w:rPr>
          <w:sz w:val="28"/>
          <w:szCs w:val="28"/>
          <w:vertAlign w:val="superscript"/>
        </w:rPr>
        <w:footnoteReference w:id="13"/>
      </w:r>
      <w:r>
        <w:rPr>
          <w:sz w:val="28"/>
          <w:szCs w:val="28"/>
        </w:rPr>
        <w:t xml:space="preserve">. Реализация данных задач, в том числе, путем оптимизации </w:t>
      </w:r>
      <w:proofErr w:type="spellStart"/>
      <w:r>
        <w:rPr>
          <w:sz w:val="28"/>
          <w:szCs w:val="28"/>
        </w:rPr>
        <w:t>кардиореаниматологического</w:t>
      </w:r>
      <w:proofErr w:type="spellEnd"/>
      <w:r>
        <w:rPr>
          <w:sz w:val="28"/>
          <w:szCs w:val="28"/>
        </w:rPr>
        <w:t xml:space="preserve"> и анестезиологического пособий, является одним из остро актуальных направлений сердечно-сосудистой хирургии и медицины в целом. </w:t>
      </w:r>
    </w:p>
    <w:p w14:paraId="2656A940" w14:textId="77777777" w:rsidR="007F793E" w:rsidRDefault="00347CB2">
      <w:pPr>
        <w:ind w:firstLine="567"/>
        <w:jc w:val="both"/>
        <w:rPr>
          <w:sz w:val="28"/>
          <w:szCs w:val="28"/>
        </w:rPr>
      </w:pPr>
      <w:r>
        <w:rPr>
          <w:sz w:val="28"/>
          <w:szCs w:val="28"/>
        </w:rPr>
        <w:t>Данное диссертационное исследование в определенной степени служит выполнению задач, предусмотренных в Указах Президента Республики Узбекистан №УП-60 от 28 января 2022 года «О новой стратегии развития Узбекистана на 2022-2026 годы», Постановлением Президента Республики Узбекистан №ПП-5124 от 25 мая 2021 года «О дополнительных мерах по комплексному развитию сферы здравоохранения» и №ПП-215 от 25 апреля 2022 года «О дополнительных мерах по приближению к населению первичной медико-санитарной помощи и повышению эффективности медицинских услуг» и в других нормативно-правовых документах, связанных с данной деятельностью.</w:t>
      </w:r>
    </w:p>
    <w:p w14:paraId="65A7BD5D" w14:textId="77777777" w:rsidR="007F793E" w:rsidRDefault="00347CB2">
      <w:pPr>
        <w:ind w:firstLine="567"/>
        <w:jc w:val="both"/>
        <w:rPr>
          <w:color w:val="000000" w:themeColor="text1"/>
          <w:sz w:val="28"/>
          <w:szCs w:val="28"/>
        </w:rPr>
      </w:pPr>
      <w:r>
        <w:rPr>
          <w:b/>
          <w:color w:val="000000"/>
          <w:sz w:val="28"/>
          <w:szCs w:val="28"/>
        </w:rPr>
        <w:t xml:space="preserve">Соответствие исследования приоритетным направлениям развития науки и технологий республики. </w:t>
      </w:r>
      <w:r>
        <w:rPr>
          <w:color w:val="000000"/>
          <w:sz w:val="28"/>
          <w:szCs w:val="28"/>
          <w:lang w:val="uz-Cyrl-UZ"/>
        </w:rPr>
        <w:t>Диссертациoннoе исследoвание</w:t>
      </w:r>
      <w:r>
        <w:rPr>
          <w:color w:val="000000"/>
          <w:sz w:val="28"/>
          <w:szCs w:val="28"/>
        </w:rPr>
        <w:t xml:space="preserve"> выполнено в соответствии с приоритетным направлением развития науки и технологий республики </w:t>
      </w:r>
      <w:r>
        <w:rPr>
          <w:color w:val="000000"/>
          <w:sz w:val="28"/>
          <w:szCs w:val="28"/>
          <w:lang w:val="en-US"/>
        </w:rPr>
        <w:t>VI</w:t>
      </w:r>
      <w:r>
        <w:rPr>
          <w:color w:val="000000"/>
          <w:sz w:val="28"/>
          <w:szCs w:val="28"/>
          <w:lang w:val="uz-Cyrl-UZ"/>
        </w:rPr>
        <w:t xml:space="preserve"> «</w:t>
      </w:r>
      <w:r>
        <w:rPr>
          <w:color w:val="000000"/>
          <w:sz w:val="28"/>
          <w:szCs w:val="28"/>
        </w:rPr>
        <w:t xml:space="preserve">Медицина и </w:t>
      </w:r>
      <w:r>
        <w:rPr>
          <w:color w:val="000000"/>
          <w:sz w:val="28"/>
          <w:szCs w:val="28"/>
          <w:lang w:val="uz-Cyrl-UZ"/>
        </w:rPr>
        <w:t xml:space="preserve">фармакoлoгия». </w:t>
      </w:r>
    </w:p>
    <w:p w14:paraId="6F187834" w14:textId="77777777" w:rsidR="007F793E" w:rsidRDefault="00347CB2">
      <w:pPr>
        <w:ind w:firstLine="567"/>
        <w:jc w:val="both"/>
        <w:rPr>
          <w:color w:val="000000" w:themeColor="text1"/>
          <w:sz w:val="28"/>
          <w:szCs w:val="28"/>
        </w:rPr>
      </w:pPr>
      <w:r>
        <w:rPr>
          <w:b/>
          <w:color w:val="000000" w:themeColor="text1"/>
          <w:sz w:val="28"/>
          <w:szCs w:val="28"/>
        </w:rPr>
        <w:t>Степень изученности проблемы</w:t>
      </w:r>
      <w:r>
        <w:rPr>
          <w:bCs/>
          <w:sz w:val="28"/>
          <w:szCs w:val="28"/>
          <w:lang w:val="uz-Cyrl-UZ"/>
        </w:rPr>
        <w:t xml:space="preserve">. </w:t>
      </w:r>
      <w:r>
        <w:rPr>
          <w:bCs/>
          <w:color w:val="000000" w:themeColor="text1"/>
          <w:sz w:val="28"/>
          <w:szCs w:val="28"/>
          <w:lang w:val="uz-Cyrl-UZ"/>
        </w:rPr>
        <w:t xml:space="preserve">На современном этапе развития реаниматологии принятые резолюции и рекомендации на различных форумах проводимых под эгидой </w:t>
      </w:r>
      <w:r>
        <w:rPr>
          <w:bCs/>
          <w:color w:val="000000" w:themeColor="text1"/>
          <w:sz w:val="28"/>
          <w:szCs w:val="28"/>
        </w:rPr>
        <w:t>«</w:t>
      </w:r>
      <w:r>
        <w:rPr>
          <w:bCs/>
          <w:color w:val="000000" w:themeColor="text1"/>
          <w:sz w:val="28"/>
          <w:szCs w:val="28"/>
          <w:lang w:val="en-US"/>
        </w:rPr>
        <w:t>T</w:t>
      </w:r>
      <w:r>
        <w:rPr>
          <w:bCs/>
          <w:color w:val="000000" w:themeColor="text1"/>
          <w:sz w:val="28"/>
          <w:szCs w:val="28"/>
          <w:lang w:val="uz-Cyrl-UZ"/>
        </w:rPr>
        <w:t>he European Society of Cardiology</w:t>
      </w:r>
      <w:r>
        <w:rPr>
          <w:bCs/>
          <w:color w:val="000000" w:themeColor="text1"/>
          <w:sz w:val="28"/>
          <w:szCs w:val="28"/>
        </w:rPr>
        <w:t>»</w:t>
      </w:r>
      <w:r>
        <w:rPr>
          <w:bCs/>
          <w:color w:val="000000" w:themeColor="text1"/>
          <w:sz w:val="28"/>
          <w:szCs w:val="28"/>
          <w:lang w:val="uz-Cyrl-UZ"/>
        </w:rPr>
        <w:t xml:space="preserve">, </w:t>
      </w:r>
      <w:r>
        <w:rPr>
          <w:bCs/>
          <w:color w:val="000000" w:themeColor="text1"/>
          <w:sz w:val="28"/>
          <w:szCs w:val="28"/>
        </w:rPr>
        <w:t>«</w:t>
      </w:r>
      <w:r>
        <w:rPr>
          <w:bCs/>
          <w:color w:val="000000" w:themeColor="text1"/>
          <w:sz w:val="28"/>
          <w:szCs w:val="28"/>
          <w:lang w:val="en-US"/>
        </w:rPr>
        <w:t>T</w:t>
      </w:r>
      <w:r>
        <w:rPr>
          <w:bCs/>
          <w:color w:val="000000" w:themeColor="text1"/>
          <w:sz w:val="28"/>
          <w:szCs w:val="28"/>
          <w:lang w:val="uz-Cyrl-UZ"/>
        </w:rPr>
        <w:t>he Heart Failure Association</w:t>
      </w:r>
      <w:r>
        <w:rPr>
          <w:bCs/>
          <w:color w:val="000000" w:themeColor="text1"/>
          <w:sz w:val="28"/>
          <w:szCs w:val="28"/>
        </w:rPr>
        <w:t>» и</w:t>
      </w:r>
      <w:r>
        <w:rPr>
          <w:bCs/>
          <w:color w:val="000000" w:themeColor="text1"/>
          <w:sz w:val="28"/>
          <w:szCs w:val="28"/>
          <w:lang w:val="uz-Cyrl-UZ"/>
        </w:rPr>
        <w:t xml:space="preserve"> </w:t>
      </w:r>
      <w:r>
        <w:rPr>
          <w:bCs/>
          <w:color w:val="000000" w:themeColor="text1"/>
          <w:sz w:val="28"/>
          <w:szCs w:val="28"/>
        </w:rPr>
        <w:t>«</w:t>
      </w:r>
      <w:r>
        <w:rPr>
          <w:bCs/>
          <w:color w:val="000000" w:themeColor="text1"/>
          <w:sz w:val="28"/>
          <w:szCs w:val="28"/>
          <w:lang w:val="en-US"/>
        </w:rPr>
        <w:t>T</w:t>
      </w:r>
      <w:r>
        <w:rPr>
          <w:bCs/>
          <w:color w:val="000000" w:themeColor="text1"/>
          <w:sz w:val="28"/>
          <w:szCs w:val="28"/>
          <w:lang w:val="uz-Cyrl-UZ"/>
        </w:rPr>
        <w:t xml:space="preserve">he </w:t>
      </w:r>
      <w:r>
        <w:rPr>
          <w:bCs/>
          <w:color w:val="000000" w:themeColor="text1"/>
          <w:sz w:val="28"/>
          <w:szCs w:val="28"/>
          <w:lang w:val="en-US"/>
        </w:rPr>
        <w:t>American</w:t>
      </w:r>
      <w:r>
        <w:rPr>
          <w:bCs/>
          <w:color w:val="000000" w:themeColor="text1"/>
          <w:sz w:val="28"/>
          <w:szCs w:val="28"/>
          <w:lang w:val="uz-Cyrl-UZ"/>
        </w:rPr>
        <w:t xml:space="preserve"> Society of Cardiology</w:t>
      </w:r>
      <w:r>
        <w:rPr>
          <w:bCs/>
          <w:color w:val="000000" w:themeColor="text1"/>
          <w:sz w:val="28"/>
          <w:szCs w:val="28"/>
        </w:rPr>
        <w:t>»</w:t>
      </w:r>
      <w:r>
        <w:rPr>
          <w:bCs/>
          <w:color w:val="000000" w:themeColor="text1"/>
          <w:sz w:val="28"/>
          <w:szCs w:val="28"/>
          <w:lang w:val="uz-Cyrl-UZ"/>
        </w:rPr>
        <w:t xml:space="preserve"> указывают на необходимость раннего проведения агрессивной инфузионной терапии с целью восстановления сердечного выброса, органной функции, а также снижения риска развития полиорганной недостаточности при шоке любой этиологии</w:t>
      </w:r>
      <w:r>
        <w:rPr>
          <w:rStyle w:val="a3"/>
          <w:bCs/>
          <w:color w:val="000000" w:themeColor="text1"/>
          <w:sz w:val="28"/>
          <w:szCs w:val="28"/>
          <w:lang w:val="uz-Cyrl-UZ"/>
        </w:rPr>
        <w:footnoteReference w:id="14"/>
      </w:r>
      <w:r>
        <w:rPr>
          <w:bCs/>
          <w:color w:val="000000" w:themeColor="text1"/>
          <w:sz w:val="28"/>
          <w:szCs w:val="28"/>
          <w:lang w:val="uz-Cyrl-UZ"/>
        </w:rPr>
        <w:t>. Однако, наращивание инфузионной нагрузки может быть сопряжено с рядом осложнений, обусловленных реперфузионным синдромом, повреждением гликокаликса, капиллярной утечкой и гипергидратацией</w:t>
      </w:r>
      <w:r>
        <w:rPr>
          <w:rStyle w:val="a3"/>
          <w:bCs/>
          <w:color w:val="000000" w:themeColor="text1"/>
          <w:sz w:val="28"/>
          <w:szCs w:val="28"/>
          <w:lang w:val="uz-Cyrl-UZ"/>
        </w:rPr>
        <w:footnoteReference w:id="15"/>
      </w:r>
      <w:r>
        <w:rPr>
          <w:bCs/>
          <w:color w:val="000000" w:themeColor="text1"/>
          <w:sz w:val="28"/>
          <w:szCs w:val="28"/>
          <w:lang w:val="uz-Cyrl-UZ"/>
        </w:rPr>
        <w:t xml:space="preserve">. Следует отметить, что избыточная волемическая нагрузка в условиях повышенной сосудистой проницаемости может привести к негативному сценарию. Подобная дилемма подчеркивает необходимость использования </w:t>
      </w:r>
      <w:r>
        <w:rPr>
          <w:bCs/>
          <w:color w:val="000000" w:themeColor="text1"/>
          <w:sz w:val="28"/>
          <w:szCs w:val="28"/>
          <w:lang w:val="uz-Cyrl-UZ"/>
        </w:rPr>
        <w:lastRenderedPageBreak/>
        <w:t xml:space="preserve">фазового подхода к инфузионной терапии и осуществления ее адекватного мониторинга. Тип и объем инфузионной терапии должны быть </w:t>
      </w:r>
      <w:r>
        <w:rPr>
          <w:color w:val="000000" w:themeColor="text1"/>
          <w:sz w:val="28"/>
          <w:szCs w:val="28"/>
        </w:rPr>
        <w:t xml:space="preserve">тщательно подобраны в соответствии </w:t>
      </w:r>
      <w:proofErr w:type="spellStart"/>
      <w:r>
        <w:rPr>
          <w:color w:val="000000" w:themeColor="text1"/>
          <w:sz w:val="28"/>
          <w:szCs w:val="28"/>
        </w:rPr>
        <w:t>периоперативным</w:t>
      </w:r>
      <w:proofErr w:type="spellEnd"/>
      <w:r>
        <w:rPr>
          <w:color w:val="000000" w:themeColor="text1"/>
          <w:sz w:val="28"/>
          <w:szCs w:val="28"/>
        </w:rPr>
        <w:t xml:space="preserve"> этапом, риском развития органной дисфункции и индивидуальными особенностями пациента. Специалистами отмечается, что </w:t>
      </w:r>
      <w:proofErr w:type="spellStart"/>
      <w:r>
        <w:rPr>
          <w:color w:val="000000" w:themeColor="text1"/>
          <w:sz w:val="28"/>
          <w:szCs w:val="28"/>
        </w:rPr>
        <w:t>периоперационное</w:t>
      </w:r>
      <w:proofErr w:type="spellEnd"/>
      <w:r>
        <w:rPr>
          <w:color w:val="000000" w:themeColor="text1"/>
          <w:sz w:val="28"/>
          <w:szCs w:val="28"/>
        </w:rPr>
        <w:t xml:space="preserve"> поддержание адекватного состояния </w:t>
      </w:r>
      <w:proofErr w:type="spellStart"/>
      <w:r>
        <w:rPr>
          <w:color w:val="000000" w:themeColor="text1"/>
          <w:sz w:val="28"/>
          <w:szCs w:val="28"/>
        </w:rPr>
        <w:t>волемического</w:t>
      </w:r>
      <w:proofErr w:type="spellEnd"/>
      <w:r>
        <w:rPr>
          <w:color w:val="000000" w:themeColor="text1"/>
          <w:sz w:val="28"/>
          <w:szCs w:val="28"/>
        </w:rPr>
        <w:t xml:space="preserve"> статуса важно для достижения оптимальных результатов после операции, но существуют разногласия относительно оптимального состава и объема интраоперационной инфузионной терапии</w:t>
      </w:r>
      <w:r>
        <w:rPr>
          <w:color w:val="000000" w:themeColor="text1"/>
          <w:sz w:val="28"/>
          <w:szCs w:val="28"/>
          <w:vertAlign w:val="superscript"/>
        </w:rPr>
        <w:footnoteReference w:id="16"/>
      </w:r>
      <w:r>
        <w:rPr>
          <w:color w:val="000000" w:themeColor="text1"/>
          <w:sz w:val="28"/>
          <w:szCs w:val="28"/>
        </w:rPr>
        <w:t>. Не редко даже расчётный физиологический инфузионный подпор влечёт перегрузку левых отделов сердца, и соответственно - снижение сократительной способности, что в свою очередь и способствует к подключению высоких доз катехоламинов, что в прогностическом плане является неблагоприятным признаком</w:t>
      </w:r>
      <w:r>
        <w:rPr>
          <w:color w:val="000000" w:themeColor="text1"/>
          <w:sz w:val="28"/>
          <w:szCs w:val="28"/>
          <w:vertAlign w:val="superscript"/>
        </w:rPr>
        <w:footnoteReference w:id="17"/>
      </w:r>
      <w:r>
        <w:rPr>
          <w:color w:val="000000" w:themeColor="text1"/>
          <w:sz w:val="28"/>
          <w:szCs w:val="28"/>
        </w:rPr>
        <w:t xml:space="preserve">. </w:t>
      </w:r>
    </w:p>
    <w:p w14:paraId="18C85C21" w14:textId="77777777" w:rsidR="007F793E" w:rsidRDefault="00347CB2">
      <w:pPr>
        <w:ind w:firstLine="567"/>
        <w:jc w:val="both"/>
        <w:rPr>
          <w:color w:val="000000" w:themeColor="text1"/>
          <w:sz w:val="28"/>
          <w:szCs w:val="28"/>
        </w:rPr>
      </w:pPr>
      <w:r>
        <w:rPr>
          <w:color w:val="000000" w:themeColor="text1"/>
          <w:sz w:val="28"/>
          <w:szCs w:val="28"/>
        </w:rPr>
        <w:t>Несмотря на низкую смертность после кардиохирургических операций (1–5%), частота осложнений остается высокой, что связано с инфекциями, дыхательной недостаточностью и острой почечной недостаточностью, иногда требующей длительной заместительной почечной терапии. Метаанализы показывают, что применение целенаправленной гемодинамической терапии (GDT) уменьшает частоту инфекций, синдрома низкого сердечного выброса и сокращает продолжительность госпитализации, хотя влияние на смертность остается спорным</w:t>
      </w:r>
      <w:r>
        <w:rPr>
          <w:rStyle w:val="a3"/>
          <w:color w:val="000000" w:themeColor="text1"/>
          <w:sz w:val="28"/>
          <w:szCs w:val="28"/>
        </w:rPr>
        <w:footnoteReference w:id="18"/>
      </w:r>
      <w:r>
        <w:rPr>
          <w:color w:val="000000" w:themeColor="text1"/>
          <w:sz w:val="28"/>
          <w:szCs w:val="28"/>
        </w:rPr>
        <w:t xml:space="preserve">. Так, в исследовании E.A. </w:t>
      </w:r>
      <w:proofErr w:type="spellStart"/>
      <w:r>
        <w:rPr>
          <w:color w:val="000000" w:themeColor="text1"/>
          <w:sz w:val="28"/>
          <w:szCs w:val="28"/>
        </w:rPr>
        <w:t>Osawa</w:t>
      </w:r>
      <w:proofErr w:type="spellEnd"/>
      <w:r>
        <w:rPr>
          <w:color w:val="000000" w:themeColor="text1"/>
          <w:sz w:val="28"/>
          <w:szCs w:val="28"/>
        </w:rPr>
        <w:t xml:space="preserve"> </w:t>
      </w:r>
      <w:r>
        <w:rPr>
          <w:color w:val="000000" w:themeColor="text1"/>
          <w:sz w:val="28"/>
          <w:szCs w:val="28"/>
          <w:lang w:val="en-US"/>
        </w:rPr>
        <w:t>et</w:t>
      </w:r>
      <w:r>
        <w:rPr>
          <w:color w:val="000000" w:themeColor="text1"/>
          <w:sz w:val="28"/>
          <w:szCs w:val="28"/>
        </w:rPr>
        <w:t xml:space="preserve"> </w:t>
      </w:r>
      <w:r>
        <w:rPr>
          <w:color w:val="000000" w:themeColor="text1"/>
          <w:sz w:val="28"/>
          <w:szCs w:val="28"/>
          <w:lang w:val="en-US"/>
        </w:rPr>
        <w:t>al</w:t>
      </w:r>
      <w:r>
        <w:rPr>
          <w:color w:val="000000" w:themeColor="text1"/>
          <w:sz w:val="28"/>
          <w:szCs w:val="28"/>
        </w:rPr>
        <w:t>. (2016) «применение GDT снизило частоту инфекций (12,9% против 29,7%, p=0,022) и синдрома низкого сердечного выброса (6,5% против 26,6%, p=0,002), но не повлияло на 30-дневную смертность, инсульт или частоту почечной недостаточности»</w:t>
      </w:r>
      <w:r>
        <w:rPr>
          <w:rStyle w:val="a3"/>
          <w:color w:val="000000" w:themeColor="text1"/>
          <w:sz w:val="28"/>
          <w:szCs w:val="28"/>
        </w:rPr>
        <w:footnoteReference w:id="19"/>
      </w:r>
      <w:r>
        <w:rPr>
          <w:color w:val="000000" w:themeColor="text1"/>
          <w:sz w:val="28"/>
          <w:szCs w:val="28"/>
        </w:rPr>
        <w:t xml:space="preserve">. Разнообразие протоколов и методов мониторинга затрудняет стандартизацию GDT. Традиционно использовались катетеры легочной артерии, но современные исследования переходят на менее инвазивные методы, такие как </w:t>
      </w:r>
      <w:proofErr w:type="spellStart"/>
      <w:r>
        <w:rPr>
          <w:color w:val="000000" w:themeColor="text1"/>
          <w:sz w:val="28"/>
          <w:szCs w:val="28"/>
        </w:rPr>
        <w:t>эзофагеальный</w:t>
      </w:r>
      <w:proofErr w:type="spellEnd"/>
      <w:r>
        <w:rPr>
          <w:color w:val="000000" w:themeColor="text1"/>
          <w:sz w:val="28"/>
          <w:szCs w:val="28"/>
        </w:rPr>
        <w:t xml:space="preserve"> </w:t>
      </w:r>
      <w:proofErr w:type="spellStart"/>
      <w:r>
        <w:rPr>
          <w:color w:val="000000" w:themeColor="text1"/>
          <w:sz w:val="28"/>
          <w:szCs w:val="28"/>
        </w:rPr>
        <w:t>допплер</w:t>
      </w:r>
      <w:proofErr w:type="spellEnd"/>
      <w:r>
        <w:rPr>
          <w:color w:val="000000" w:themeColor="text1"/>
          <w:sz w:val="28"/>
          <w:szCs w:val="28"/>
        </w:rPr>
        <w:t xml:space="preserve"> и системы, измеряющие ударный объем (УО), сердечный выброс (CВ), фракцию укорочения левого желудочка (ФУ ЛЖ), индекс сердечного выброса (СВ) и другие параметры</w:t>
      </w:r>
      <w:r>
        <w:rPr>
          <w:color w:val="000000" w:themeColor="text1"/>
          <w:sz w:val="28"/>
          <w:szCs w:val="28"/>
          <w:vertAlign w:val="superscript"/>
        </w:rPr>
        <w:footnoteReference w:id="20"/>
      </w:r>
      <w:r>
        <w:rPr>
          <w:color w:val="000000" w:themeColor="text1"/>
          <w:sz w:val="28"/>
          <w:szCs w:val="28"/>
        </w:rPr>
        <w:t>. Хотя применение GDT в кардиохирургии остается ограниченным, результаты метаанализов свидетельствуют о его эффективности в снижении частоты осложнений и сокращении сроков госпитализации. Для дальнейшего развития этого подхода требуются дополнительные исследования, направленные на стандартизацию протоколов и изучение долгосрочных результатов.</w:t>
      </w:r>
    </w:p>
    <w:p w14:paraId="59830D91" w14:textId="77777777" w:rsidR="007F793E" w:rsidRDefault="00347CB2">
      <w:pPr>
        <w:ind w:firstLine="567"/>
        <w:jc w:val="both"/>
        <w:rPr>
          <w:color w:val="000000" w:themeColor="text1"/>
          <w:sz w:val="28"/>
          <w:szCs w:val="28"/>
        </w:rPr>
      </w:pPr>
      <w:r>
        <w:rPr>
          <w:color w:val="000000" w:themeColor="text1"/>
          <w:sz w:val="28"/>
          <w:szCs w:val="28"/>
        </w:rPr>
        <w:t xml:space="preserve">Таким образом, проведенный анализ литературы свидетельствует о том, что большинство проблем, связанных с выбором оптимальной тактики при </w:t>
      </w:r>
      <w:r>
        <w:rPr>
          <w:color w:val="000000" w:themeColor="text1"/>
          <w:sz w:val="28"/>
          <w:szCs w:val="28"/>
        </w:rPr>
        <w:lastRenderedPageBreak/>
        <w:t xml:space="preserve">нарушениях </w:t>
      </w:r>
      <w:proofErr w:type="spellStart"/>
      <w:r>
        <w:rPr>
          <w:color w:val="000000" w:themeColor="text1"/>
          <w:sz w:val="28"/>
          <w:szCs w:val="28"/>
        </w:rPr>
        <w:t>волемического</w:t>
      </w:r>
      <w:proofErr w:type="spellEnd"/>
      <w:r>
        <w:rPr>
          <w:color w:val="000000" w:themeColor="text1"/>
          <w:sz w:val="28"/>
          <w:szCs w:val="28"/>
        </w:rPr>
        <w:t xml:space="preserve"> статуса на </w:t>
      </w:r>
      <w:proofErr w:type="spellStart"/>
      <w:r>
        <w:rPr>
          <w:color w:val="000000" w:themeColor="text1"/>
          <w:sz w:val="28"/>
          <w:szCs w:val="28"/>
        </w:rPr>
        <w:t>периоперативных</w:t>
      </w:r>
      <w:proofErr w:type="spellEnd"/>
      <w:r>
        <w:rPr>
          <w:color w:val="000000" w:themeColor="text1"/>
          <w:sz w:val="28"/>
          <w:szCs w:val="28"/>
        </w:rPr>
        <w:t xml:space="preserve"> этапах при коррекции порока МК, все еще являются предметом дискуссии и требуют дальнейшего совершенствования. </w:t>
      </w:r>
    </w:p>
    <w:p w14:paraId="13AC5AA1" w14:textId="77777777" w:rsidR="007F793E" w:rsidRDefault="00347CB2">
      <w:pPr>
        <w:ind w:firstLine="567"/>
        <w:jc w:val="both"/>
        <w:rPr>
          <w:color w:val="000000" w:themeColor="text1"/>
          <w:sz w:val="28"/>
          <w:szCs w:val="28"/>
        </w:rPr>
      </w:pPr>
      <w:r>
        <w:rPr>
          <w:b/>
          <w:color w:val="000000" w:themeColor="text1"/>
          <w:sz w:val="28"/>
          <w:szCs w:val="28"/>
        </w:rPr>
        <w:t>Связь диссертационного исследования с планами научно-исследовательских работ научно-исследовательского учреждения, где</w:t>
      </w:r>
      <w:r>
        <w:rPr>
          <w:b/>
          <w:color w:val="000000" w:themeColor="text1"/>
          <w:sz w:val="32"/>
          <w:szCs w:val="28"/>
        </w:rPr>
        <w:t xml:space="preserve"> </w:t>
      </w:r>
      <w:r>
        <w:rPr>
          <w:b/>
          <w:color w:val="000000" w:themeColor="text1"/>
          <w:sz w:val="28"/>
          <w:szCs w:val="28"/>
        </w:rPr>
        <w:t xml:space="preserve">выполнена диссертация. </w:t>
      </w:r>
      <w:r>
        <w:rPr>
          <w:color w:val="000000" w:themeColor="text1"/>
          <w:sz w:val="28"/>
          <w:szCs w:val="28"/>
        </w:rPr>
        <w:t xml:space="preserve">Диссертационное исследование выполнено в рамках научно-исследовательских работ ГУ «Республиканский специализированный научно-практический медицинский центр хирургии имени академика </w:t>
      </w:r>
      <w:proofErr w:type="spellStart"/>
      <w:r>
        <w:rPr>
          <w:color w:val="000000" w:themeColor="text1"/>
          <w:sz w:val="28"/>
          <w:szCs w:val="28"/>
        </w:rPr>
        <w:t>В.Вахидова</w:t>
      </w:r>
      <w:proofErr w:type="spellEnd"/>
      <w:r>
        <w:rPr>
          <w:color w:val="000000" w:themeColor="text1"/>
          <w:sz w:val="28"/>
          <w:szCs w:val="28"/>
        </w:rPr>
        <w:t xml:space="preserve">» </w:t>
      </w:r>
    </w:p>
    <w:p w14:paraId="561D9BFE" w14:textId="77777777" w:rsidR="007F793E" w:rsidRDefault="00347CB2">
      <w:pPr>
        <w:ind w:firstLine="567"/>
        <w:jc w:val="both"/>
        <w:rPr>
          <w:color w:val="000000" w:themeColor="text1"/>
          <w:sz w:val="28"/>
          <w:szCs w:val="28"/>
        </w:rPr>
      </w:pPr>
      <w:r>
        <w:rPr>
          <w:b/>
          <w:color w:val="000000" w:themeColor="text1"/>
          <w:sz w:val="28"/>
          <w:szCs w:val="28"/>
        </w:rPr>
        <w:t>Целью настоящего исследования</w:t>
      </w:r>
      <w:r>
        <w:rPr>
          <w:color w:val="000000" w:themeColor="text1"/>
          <w:sz w:val="28"/>
          <w:szCs w:val="28"/>
        </w:rPr>
        <w:t xml:space="preserve"> явилось улучшение результатов ближайшего периода после хирургических вмешательств на митральном клапане путем оптимизации </w:t>
      </w:r>
      <w:proofErr w:type="spellStart"/>
      <w:r>
        <w:rPr>
          <w:color w:val="000000" w:themeColor="text1"/>
          <w:sz w:val="28"/>
          <w:szCs w:val="28"/>
        </w:rPr>
        <w:t>периоперативного</w:t>
      </w:r>
      <w:proofErr w:type="spellEnd"/>
      <w:r>
        <w:rPr>
          <w:color w:val="000000" w:themeColor="text1"/>
          <w:sz w:val="28"/>
          <w:szCs w:val="28"/>
        </w:rPr>
        <w:t xml:space="preserve"> управления гемодинамикой.</w:t>
      </w:r>
    </w:p>
    <w:p w14:paraId="48F64061" w14:textId="77777777" w:rsidR="007F793E" w:rsidRDefault="00347CB2">
      <w:pPr>
        <w:ind w:firstLine="567"/>
        <w:jc w:val="both"/>
        <w:rPr>
          <w:b/>
          <w:color w:val="000000" w:themeColor="text1"/>
          <w:sz w:val="28"/>
          <w:szCs w:val="28"/>
        </w:rPr>
      </w:pPr>
      <w:r>
        <w:rPr>
          <w:b/>
          <w:color w:val="000000" w:themeColor="text1"/>
          <w:sz w:val="28"/>
          <w:szCs w:val="28"/>
        </w:rPr>
        <w:t xml:space="preserve">Задачи исследования: </w:t>
      </w:r>
    </w:p>
    <w:p w14:paraId="2A10B2AA" w14:textId="77777777" w:rsidR="007F793E" w:rsidRDefault="00347CB2">
      <w:pPr>
        <w:ind w:firstLine="567"/>
        <w:jc w:val="both"/>
        <w:rPr>
          <w:color w:val="000000" w:themeColor="text1"/>
          <w:sz w:val="28"/>
          <w:szCs w:val="28"/>
        </w:rPr>
      </w:pPr>
      <w:r>
        <w:rPr>
          <w:color w:val="000000" w:themeColor="text1"/>
          <w:sz w:val="28"/>
          <w:szCs w:val="28"/>
        </w:rPr>
        <w:t xml:space="preserve">определить механизмы нарушений </w:t>
      </w:r>
      <w:proofErr w:type="spellStart"/>
      <w:r>
        <w:rPr>
          <w:color w:val="000000" w:themeColor="text1"/>
          <w:sz w:val="28"/>
          <w:szCs w:val="28"/>
        </w:rPr>
        <w:t>волемического</w:t>
      </w:r>
      <w:proofErr w:type="spellEnd"/>
      <w:r>
        <w:rPr>
          <w:color w:val="000000" w:themeColor="text1"/>
          <w:sz w:val="28"/>
          <w:szCs w:val="28"/>
        </w:rPr>
        <w:t xml:space="preserve"> статуса в ближайшем периоде после протезирования МК;</w:t>
      </w:r>
    </w:p>
    <w:p w14:paraId="5DA2ED09" w14:textId="77777777" w:rsidR="007F793E" w:rsidRDefault="00347CB2">
      <w:pPr>
        <w:ind w:firstLine="567"/>
        <w:jc w:val="both"/>
        <w:rPr>
          <w:color w:val="000000" w:themeColor="text1"/>
          <w:sz w:val="28"/>
          <w:szCs w:val="28"/>
        </w:rPr>
      </w:pPr>
      <w:r>
        <w:rPr>
          <w:color w:val="000000" w:themeColor="text1"/>
          <w:sz w:val="28"/>
          <w:szCs w:val="28"/>
        </w:rPr>
        <w:t xml:space="preserve">в сравнительном аспекте определить эффективность мониторинга фракции укорочения ЛЖ при нарушениях </w:t>
      </w:r>
      <w:proofErr w:type="spellStart"/>
      <w:r>
        <w:rPr>
          <w:color w:val="000000" w:themeColor="text1"/>
          <w:sz w:val="28"/>
          <w:szCs w:val="28"/>
        </w:rPr>
        <w:t>волемического</w:t>
      </w:r>
      <w:proofErr w:type="spellEnd"/>
      <w:r>
        <w:rPr>
          <w:color w:val="000000" w:themeColor="text1"/>
          <w:sz w:val="28"/>
          <w:szCs w:val="28"/>
        </w:rPr>
        <w:t xml:space="preserve"> статуса на </w:t>
      </w:r>
      <w:proofErr w:type="spellStart"/>
      <w:r>
        <w:rPr>
          <w:color w:val="000000" w:themeColor="text1"/>
          <w:sz w:val="28"/>
          <w:szCs w:val="28"/>
        </w:rPr>
        <w:t>периоперативных</w:t>
      </w:r>
      <w:proofErr w:type="spellEnd"/>
      <w:r>
        <w:rPr>
          <w:color w:val="000000" w:themeColor="text1"/>
          <w:sz w:val="28"/>
          <w:szCs w:val="28"/>
        </w:rPr>
        <w:t xml:space="preserve"> этапах при протезировании МК;</w:t>
      </w:r>
    </w:p>
    <w:p w14:paraId="4E6C64D6" w14:textId="77777777" w:rsidR="007F793E" w:rsidRDefault="00347CB2">
      <w:pPr>
        <w:ind w:firstLine="567"/>
        <w:jc w:val="both"/>
        <w:rPr>
          <w:color w:val="000000" w:themeColor="text1"/>
          <w:sz w:val="28"/>
          <w:szCs w:val="28"/>
        </w:rPr>
      </w:pPr>
      <w:r>
        <w:rPr>
          <w:color w:val="000000" w:themeColor="text1"/>
          <w:sz w:val="28"/>
          <w:szCs w:val="28"/>
        </w:rPr>
        <w:t xml:space="preserve">оценить эффективность коллоидной поддержки при коррекции </w:t>
      </w:r>
      <w:proofErr w:type="spellStart"/>
      <w:r>
        <w:rPr>
          <w:color w:val="000000" w:themeColor="text1"/>
          <w:sz w:val="28"/>
          <w:szCs w:val="28"/>
        </w:rPr>
        <w:t>волемического</w:t>
      </w:r>
      <w:proofErr w:type="spellEnd"/>
      <w:r>
        <w:rPr>
          <w:color w:val="000000" w:themeColor="text1"/>
          <w:sz w:val="28"/>
          <w:szCs w:val="28"/>
        </w:rPr>
        <w:t xml:space="preserve"> статуса путем изучения морфофункционального состояния эритроцитов на этапах протезирования МК; </w:t>
      </w:r>
    </w:p>
    <w:p w14:paraId="2F65352B" w14:textId="77777777" w:rsidR="007F793E" w:rsidRDefault="00347CB2">
      <w:pPr>
        <w:ind w:firstLine="567"/>
        <w:jc w:val="both"/>
        <w:rPr>
          <w:color w:val="000000" w:themeColor="text1"/>
          <w:sz w:val="28"/>
          <w:szCs w:val="28"/>
        </w:rPr>
      </w:pPr>
      <w:r>
        <w:rPr>
          <w:color w:val="000000" w:themeColor="text1"/>
          <w:sz w:val="28"/>
          <w:szCs w:val="28"/>
        </w:rPr>
        <w:t xml:space="preserve">изучить ближайший послеоперационный период у пациентов с поражением </w:t>
      </w:r>
      <w:proofErr w:type="gramStart"/>
      <w:r>
        <w:rPr>
          <w:color w:val="000000" w:themeColor="text1"/>
          <w:sz w:val="28"/>
          <w:szCs w:val="28"/>
        </w:rPr>
        <w:t>МК</w:t>
      </w:r>
      <w:proofErr w:type="gramEnd"/>
      <w:r>
        <w:rPr>
          <w:color w:val="000000" w:themeColor="text1"/>
          <w:sz w:val="28"/>
          <w:szCs w:val="28"/>
        </w:rPr>
        <w:t xml:space="preserve"> перенесших пневмонию COVID-19,</w:t>
      </w:r>
    </w:p>
    <w:p w14:paraId="58B57AC7" w14:textId="77777777" w:rsidR="007F793E" w:rsidRDefault="00347CB2">
      <w:pPr>
        <w:ind w:firstLine="567"/>
        <w:jc w:val="both"/>
        <w:rPr>
          <w:color w:val="000000" w:themeColor="text1"/>
          <w:sz w:val="28"/>
          <w:szCs w:val="28"/>
        </w:rPr>
      </w:pPr>
      <w:r>
        <w:rPr>
          <w:color w:val="000000" w:themeColor="text1"/>
          <w:sz w:val="28"/>
          <w:szCs w:val="28"/>
        </w:rPr>
        <w:t xml:space="preserve">разработать протокол </w:t>
      </w:r>
      <w:proofErr w:type="spellStart"/>
      <w:r>
        <w:rPr>
          <w:color w:val="000000" w:themeColor="text1"/>
          <w:sz w:val="28"/>
          <w:szCs w:val="28"/>
        </w:rPr>
        <w:t>периоперативного</w:t>
      </w:r>
      <w:proofErr w:type="spellEnd"/>
      <w:r>
        <w:rPr>
          <w:color w:val="000000" w:themeColor="text1"/>
          <w:sz w:val="28"/>
          <w:szCs w:val="28"/>
        </w:rPr>
        <w:t xml:space="preserve"> мониторинга при хирургическом лечении поражений МК. </w:t>
      </w:r>
    </w:p>
    <w:p w14:paraId="4533FB0F" w14:textId="77777777" w:rsidR="007F793E" w:rsidRDefault="00347CB2">
      <w:pPr>
        <w:ind w:firstLine="567"/>
        <w:jc w:val="both"/>
        <w:rPr>
          <w:sz w:val="28"/>
          <w:szCs w:val="28"/>
        </w:rPr>
      </w:pPr>
      <w:r>
        <w:rPr>
          <w:b/>
          <w:color w:val="000000" w:themeColor="text1"/>
          <w:sz w:val="28"/>
          <w:szCs w:val="28"/>
        </w:rPr>
        <w:t>Объектом исследования</w:t>
      </w:r>
      <w:r>
        <w:rPr>
          <w:color w:val="000000" w:themeColor="text1"/>
          <w:sz w:val="28"/>
          <w:szCs w:val="28"/>
        </w:rPr>
        <w:t xml:space="preserve"> </w:t>
      </w:r>
      <w:r>
        <w:rPr>
          <w:sz w:val="28"/>
          <w:szCs w:val="28"/>
        </w:rPr>
        <w:t xml:space="preserve">явились 146 больных после операций на МК, пролеченных в отделении реанимации и интенсивной терапии ГУ «РСНПМЦХ имени акад. </w:t>
      </w:r>
      <w:proofErr w:type="spellStart"/>
      <w:r>
        <w:rPr>
          <w:sz w:val="28"/>
          <w:szCs w:val="28"/>
        </w:rPr>
        <w:t>В.Вахидова</w:t>
      </w:r>
      <w:proofErr w:type="spellEnd"/>
      <w:r>
        <w:rPr>
          <w:sz w:val="28"/>
          <w:szCs w:val="28"/>
        </w:rPr>
        <w:t xml:space="preserve">». </w:t>
      </w:r>
    </w:p>
    <w:p w14:paraId="76335553" w14:textId="77777777" w:rsidR="007F793E" w:rsidRDefault="00347CB2">
      <w:pPr>
        <w:ind w:firstLine="567"/>
        <w:jc w:val="both"/>
        <w:rPr>
          <w:color w:val="000000" w:themeColor="text1"/>
          <w:sz w:val="28"/>
          <w:szCs w:val="28"/>
        </w:rPr>
      </w:pPr>
      <w:r>
        <w:rPr>
          <w:b/>
          <w:color w:val="000000" w:themeColor="text1"/>
          <w:sz w:val="28"/>
          <w:szCs w:val="28"/>
        </w:rPr>
        <w:t>Предмет исследования</w:t>
      </w:r>
      <w:r>
        <w:rPr>
          <w:color w:val="000000" w:themeColor="text1"/>
          <w:sz w:val="28"/>
          <w:szCs w:val="28"/>
        </w:rPr>
        <w:t xml:space="preserve"> составляет анализ эффективности предлагаемого протокола коррекции нарушений </w:t>
      </w:r>
      <w:proofErr w:type="spellStart"/>
      <w:r>
        <w:rPr>
          <w:color w:val="000000" w:themeColor="text1"/>
          <w:sz w:val="28"/>
          <w:szCs w:val="28"/>
        </w:rPr>
        <w:t>волемического</w:t>
      </w:r>
      <w:proofErr w:type="spellEnd"/>
      <w:r>
        <w:rPr>
          <w:color w:val="000000" w:themeColor="text1"/>
          <w:sz w:val="28"/>
          <w:szCs w:val="28"/>
        </w:rPr>
        <w:t xml:space="preserve"> статуса на этапах хирургического лечения МК с</w:t>
      </w:r>
      <w:r>
        <w:rPr>
          <w:rFonts w:eastAsia="TimesNewRomanPSMT"/>
          <w:color w:val="000000" w:themeColor="text1"/>
          <w:sz w:val="28"/>
          <w:szCs w:val="28"/>
        </w:rPr>
        <w:t xml:space="preserve"> определением </w:t>
      </w:r>
      <w:r>
        <w:rPr>
          <w:color w:val="000000" w:themeColor="text1"/>
          <w:sz w:val="28"/>
          <w:szCs w:val="28"/>
        </w:rPr>
        <w:t xml:space="preserve">факторов риска развития специфических </w:t>
      </w:r>
      <w:r>
        <w:rPr>
          <w:rFonts w:eastAsia="TimesNewRomanPSMT"/>
          <w:color w:val="000000" w:themeColor="text1"/>
          <w:sz w:val="28"/>
          <w:szCs w:val="28"/>
        </w:rPr>
        <w:t>осложнений.</w:t>
      </w:r>
    </w:p>
    <w:p w14:paraId="2A5D3A0E" w14:textId="77777777" w:rsidR="007F793E" w:rsidRDefault="00347CB2">
      <w:pPr>
        <w:ind w:firstLine="567"/>
        <w:jc w:val="both"/>
        <w:rPr>
          <w:color w:val="000000" w:themeColor="text1"/>
          <w:sz w:val="28"/>
          <w:szCs w:val="28"/>
        </w:rPr>
      </w:pPr>
      <w:r>
        <w:rPr>
          <w:b/>
          <w:color w:val="000000" w:themeColor="text1"/>
          <w:sz w:val="28"/>
          <w:szCs w:val="28"/>
        </w:rPr>
        <w:t>Методы исследования.</w:t>
      </w:r>
      <w:r>
        <w:rPr>
          <w:color w:val="000000" w:themeColor="text1"/>
          <w:sz w:val="28"/>
          <w:szCs w:val="28"/>
        </w:rPr>
        <w:t xml:space="preserve"> Для достижения цели исследования и решения поставленных задач использованы следующие методы: общеклинические, инструментальные, лабораторные и статистические методы исследований.</w:t>
      </w:r>
    </w:p>
    <w:p w14:paraId="5588E9F3" w14:textId="77777777" w:rsidR="007F793E" w:rsidRDefault="00347CB2">
      <w:pPr>
        <w:ind w:firstLine="567"/>
        <w:jc w:val="both"/>
        <w:rPr>
          <w:sz w:val="28"/>
          <w:szCs w:val="28"/>
        </w:rPr>
      </w:pPr>
      <w:r>
        <w:rPr>
          <w:b/>
          <w:sz w:val="28"/>
          <w:szCs w:val="28"/>
        </w:rPr>
        <w:t>Научная новизна исследования</w:t>
      </w:r>
      <w:r>
        <w:rPr>
          <w:sz w:val="28"/>
          <w:szCs w:val="28"/>
        </w:rPr>
        <w:t xml:space="preserve"> заключается в следующем:</w:t>
      </w:r>
    </w:p>
    <w:p w14:paraId="0083F855" w14:textId="77777777" w:rsidR="007F793E" w:rsidRDefault="00347CB2">
      <w:pPr>
        <w:ind w:firstLine="567"/>
        <w:jc w:val="both"/>
        <w:rPr>
          <w:color w:val="000000" w:themeColor="text1"/>
          <w:sz w:val="28"/>
          <w:szCs w:val="28"/>
        </w:rPr>
      </w:pPr>
      <w:r>
        <w:rPr>
          <w:color w:val="000000" w:themeColor="text1"/>
          <w:sz w:val="28"/>
          <w:szCs w:val="28"/>
        </w:rPr>
        <w:t xml:space="preserve">определено, что даже расчётная физиологическая инфузионная нагрузка организма у пациентов на этапах коррекции митрального клапана, влечёт перегрузку левых отделов сердца, и соответственно - снижение его сократительной способности, которая в свою очередь обуславливает необходимость подключения высоких доз </w:t>
      </w:r>
      <w:proofErr w:type="spellStart"/>
      <w:r>
        <w:rPr>
          <w:color w:val="000000" w:themeColor="text1"/>
          <w:sz w:val="28"/>
          <w:szCs w:val="28"/>
        </w:rPr>
        <w:t>инотропов</w:t>
      </w:r>
      <w:proofErr w:type="spellEnd"/>
      <w:r>
        <w:rPr>
          <w:color w:val="000000" w:themeColor="text1"/>
          <w:sz w:val="28"/>
          <w:szCs w:val="28"/>
        </w:rPr>
        <w:t>, а в прогностическом плане является неблагоприятным признаком исходов оперативного лечения;</w:t>
      </w:r>
    </w:p>
    <w:p w14:paraId="61DA7B51" w14:textId="77777777" w:rsidR="007F793E" w:rsidRDefault="00347CB2">
      <w:pPr>
        <w:ind w:firstLine="567"/>
        <w:jc w:val="both"/>
        <w:rPr>
          <w:color w:val="000000" w:themeColor="text1"/>
          <w:sz w:val="28"/>
          <w:szCs w:val="28"/>
        </w:rPr>
      </w:pPr>
      <w:r>
        <w:rPr>
          <w:color w:val="000000" w:themeColor="text1"/>
          <w:sz w:val="28"/>
          <w:szCs w:val="28"/>
        </w:rPr>
        <w:t xml:space="preserve">доказано, что фракция укорочения левого желудочка является наиболее ранним и максимально информативным показателем объёмного состояния </w:t>
      </w:r>
      <w:r>
        <w:rPr>
          <w:color w:val="000000" w:themeColor="text1"/>
          <w:sz w:val="28"/>
          <w:szCs w:val="28"/>
        </w:rPr>
        <w:lastRenderedPageBreak/>
        <w:t>левого желудочка до увеличения конечно-диастолического объема и появления первых клинических симптомов сердечной недостаточности у больных после хирургии клапанов сердца;</w:t>
      </w:r>
    </w:p>
    <w:p w14:paraId="15B9B33D" w14:textId="77777777" w:rsidR="007F793E" w:rsidRDefault="00347CB2">
      <w:pPr>
        <w:ind w:firstLine="567"/>
        <w:jc w:val="both"/>
        <w:rPr>
          <w:color w:val="000000" w:themeColor="text1"/>
          <w:sz w:val="28"/>
          <w:szCs w:val="28"/>
        </w:rPr>
      </w:pPr>
      <w:r>
        <w:rPr>
          <w:color w:val="000000" w:themeColor="text1"/>
          <w:sz w:val="28"/>
          <w:szCs w:val="28"/>
        </w:rPr>
        <w:t xml:space="preserve">определено значение экспресс мониторинга форм эритроцитов, что является неспецифическим методом морфологического определения выраженности нарушений </w:t>
      </w:r>
      <w:proofErr w:type="spellStart"/>
      <w:r>
        <w:rPr>
          <w:color w:val="000000" w:themeColor="text1"/>
          <w:sz w:val="28"/>
          <w:szCs w:val="28"/>
        </w:rPr>
        <w:t>волемического</w:t>
      </w:r>
      <w:proofErr w:type="spellEnd"/>
      <w:r>
        <w:rPr>
          <w:color w:val="000000" w:themeColor="text1"/>
          <w:sz w:val="28"/>
          <w:szCs w:val="28"/>
        </w:rPr>
        <w:t xml:space="preserve"> статуса и циркуляторной гипоксии, обусловленных </w:t>
      </w:r>
      <w:proofErr w:type="spellStart"/>
      <w:r>
        <w:rPr>
          <w:color w:val="000000" w:themeColor="text1"/>
          <w:sz w:val="28"/>
          <w:szCs w:val="28"/>
        </w:rPr>
        <w:t>гемоциркуляторной</w:t>
      </w:r>
      <w:proofErr w:type="spellEnd"/>
      <w:r>
        <w:rPr>
          <w:color w:val="000000" w:themeColor="text1"/>
          <w:sz w:val="28"/>
          <w:szCs w:val="28"/>
        </w:rPr>
        <w:t xml:space="preserve"> </w:t>
      </w:r>
      <w:proofErr w:type="spellStart"/>
      <w:r>
        <w:rPr>
          <w:color w:val="000000" w:themeColor="text1"/>
          <w:sz w:val="28"/>
          <w:szCs w:val="28"/>
        </w:rPr>
        <w:t>микроокклюзией</w:t>
      </w:r>
      <w:proofErr w:type="spellEnd"/>
      <w:r>
        <w:rPr>
          <w:color w:val="000000" w:themeColor="text1"/>
          <w:sz w:val="28"/>
          <w:szCs w:val="28"/>
        </w:rPr>
        <w:t xml:space="preserve"> после искусственного кровообращения. </w:t>
      </w:r>
    </w:p>
    <w:p w14:paraId="101DDDD1" w14:textId="77777777" w:rsidR="007F793E" w:rsidRDefault="00347CB2">
      <w:pPr>
        <w:ind w:firstLine="567"/>
        <w:jc w:val="both"/>
        <w:rPr>
          <w:color w:val="000000" w:themeColor="text1"/>
          <w:sz w:val="28"/>
          <w:szCs w:val="28"/>
        </w:rPr>
      </w:pPr>
      <w:r>
        <w:rPr>
          <w:color w:val="000000" w:themeColor="text1"/>
          <w:sz w:val="28"/>
          <w:szCs w:val="28"/>
        </w:rPr>
        <w:t>отмечено, что клиническое течение в ближайшем послеоперационном периоде у пациентов, ранее перенесших пневмонию COVID-19, имеет свои отличительные особенности, потребовавшие дополнительного мониторинга сердечно-легочной системы и как следствие расширение протокола коррекции сердечно-сосудистой недостаточности и респираторной поддержки.</w:t>
      </w:r>
    </w:p>
    <w:p w14:paraId="64D3464F" w14:textId="77777777" w:rsidR="007F793E" w:rsidRDefault="00347CB2">
      <w:pPr>
        <w:ind w:firstLine="567"/>
        <w:jc w:val="both"/>
        <w:rPr>
          <w:color w:val="000000" w:themeColor="text1"/>
          <w:sz w:val="28"/>
          <w:szCs w:val="28"/>
        </w:rPr>
      </w:pPr>
      <w:r>
        <w:rPr>
          <w:b/>
          <w:color w:val="000000" w:themeColor="text1"/>
          <w:sz w:val="28"/>
          <w:szCs w:val="28"/>
        </w:rPr>
        <w:t xml:space="preserve">Практические результаты исследования </w:t>
      </w:r>
      <w:r>
        <w:rPr>
          <w:color w:val="000000" w:themeColor="text1"/>
          <w:sz w:val="28"/>
          <w:szCs w:val="28"/>
        </w:rPr>
        <w:t>заключаются в следующем:</w:t>
      </w:r>
    </w:p>
    <w:p w14:paraId="183D250F" w14:textId="77777777" w:rsidR="007F793E" w:rsidRDefault="00347CB2">
      <w:pPr>
        <w:ind w:firstLine="567"/>
        <w:jc w:val="both"/>
        <w:rPr>
          <w:color w:val="000000" w:themeColor="text1"/>
          <w:sz w:val="28"/>
          <w:szCs w:val="28"/>
        </w:rPr>
      </w:pPr>
      <w:r>
        <w:rPr>
          <w:color w:val="000000" w:themeColor="text1"/>
          <w:sz w:val="28"/>
          <w:szCs w:val="28"/>
        </w:rPr>
        <w:t xml:space="preserve">доказано, что коррекция </w:t>
      </w:r>
      <w:proofErr w:type="spellStart"/>
      <w:r>
        <w:rPr>
          <w:color w:val="000000" w:themeColor="text1"/>
          <w:sz w:val="28"/>
          <w:szCs w:val="28"/>
        </w:rPr>
        <w:t>волемического</w:t>
      </w:r>
      <w:proofErr w:type="spellEnd"/>
      <w:r>
        <w:rPr>
          <w:color w:val="000000" w:themeColor="text1"/>
          <w:sz w:val="28"/>
          <w:szCs w:val="28"/>
        </w:rPr>
        <w:t xml:space="preserve"> статуса на </w:t>
      </w:r>
      <w:proofErr w:type="spellStart"/>
      <w:r>
        <w:rPr>
          <w:color w:val="000000" w:themeColor="text1"/>
          <w:sz w:val="28"/>
          <w:szCs w:val="28"/>
        </w:rPr>
        <w:t>периоперативных</w:t>
      </w:r>
      <w:proofErr w:type="spellEnd"/>
      <w:r>
        <w:rPr>
          <w:color w:val="000000" w:themeColor="text1"/>
          <w:sz w:val="28"/>
          <w:szCs w:val="28"/>
        </w:rPr>
        <w:t xml:space="preserve"> этапах хирургического лечения поражений МК, сохраняет и улучшает сократительную способность ЛЖ, тем самым минимизирует потребность миокарда в инотропной поддержке и улучшает ближайшие результаты хирургического лечения;</w:t>
      </w:r>
    </w:p>
    <w:p w14:paraId="7CC37A8D" w14:textId="77777777" w:rsidR="007F793E" w:rsidRDefault="00347CB2">
      <w:pPr>
        <w:ind w:firstLine="567"/>
        <w:jc w:val="both"/>
        <w:rPr>
          <w:color w:val="000000" w:themeColor="text1"/>
          <w:sz w:val="28"/>
          <w:szCs w:val="28"/>
        </w:rPr>
      </w:pPr>
      <w:r>
        <w:rPr>
          <w:color w:val="000000" w:themeColor="text1"/>
          <w:sz w:val="28"/>
          <w:szCs w:val="28"/>
        </w:rPr>
        <w:t>оценен мониторинг динамики сердечно-сосудистой системы путем исследования ФУЛЖ, которая является ранним и информативным показателем появления первых клинических симптомов сердечной недостаточности у больных после хирургии клапанов сердца;</w:t>
      </w:r>
    </w:p>
    <w:p w14:paraId="724165B6" w14:textId="77777777" w:rsidR="007F793E" w:rsidRDefault="00347CB2">
      <w:pPr>
        <w:ind w:firstLine="567"/>
        <w:jc w:val="both"/>
        <w:rPr>
          <w:color w:val="000000" w:themeColor="text1"/>
          <w:sz w:val="28"/>
          <w:szCs w:val="28"/>
        </w:rPr>
      </w:pPr>
      <w:r>
        <w:rPr>
          <w:color w:val="000000" w:themeColor="text1"/>
          <w:sz w:val="28"/>
          <w:szCs w:val="28"/>
        </w:rPr>
        <w:t xml:space="preserve">показано, что морфометрическое исследование состояния эритроцитов периферической крови с помощью экспресс метода «толстой капли» является альтернативным и объективным методом оценки </w:t>
      </w:r>
      <w:proofErr w:type="spellStart"/>
      <w:r>
        <w:rPr>
          <w:color w:val="000000" w:themeColor="text1"/>
          <w:sz w:val="28"/>
          <w:szCs w:val="28"/>
        </w:rPr>
        <w:t>волемического</w:t>
      </w:r>
      <w:proofErr w:type="spellEnd"/>
      <w:r>
        <w:rPr>
          <w:color w:val="000000" w:themeColor="text1"/>
          <w:sz w:val="28"/>
          <w:szCs w:val="28"/>
        </w:rPr>
        <w:t xml:space="preserve"> статуса и эффективности его коррекции;</w:t>
      </w:r>
    </w:p>
    <w:p w14:paraId="51E7E5EF" w14:textId="77777777" w:rsidR="007F793E" w:rsidRDefault="00347CB2">
      <w:pPr>
        <w:ind w:firstLine="567"/>
        <w:jc w:val="both"/>
        <w:rPr>
          <w:color w:val="000000" w:themeColor="text1"/>
          <w:sz w:val="28"/>
          <w:szCs w:val="28"/>
        </w:rPr>
      </w:pPr>
      <w:r>
        <w:rPr>
          <w:color w:val="000000" w:themeColor="text1"/>
          <w:sz w:val="28"/>
          <w:szCs w:val="28"/>
        </w:rPr>
        <w:t>определено, что для пациентов с поражением МК, перенесших в анамнезе пневмонию COVID-19 необходим дополнительный мониторинг сердечно-легочной системы и расширение протокола коррекции ССН и респираторной поддержки.</w:t>
      </w:r>
    </w:p>
    <w:p w14:paraId="486CF48A" w14:textId="77777777" w:rsidR="007F793E" w:rsidRDefault="00347CB2">
      <w:pPr>
        <w:shd w:val="clear" w:color="auto" w:fill="FFFFFF"/>
        <w:tabs>
          <w:tab w:val="left" w:pos="1080"/>
        </w:tabs>
        <w:autoSpaceDE w:val="0"/>
        <w:autoSpaceDN w:val="0"/>
        <w:adjustRightInd w:val="0"/>
        <w:ind w:firstLine="567"/>
        <w:jc w:val="both"/>
        <w:rPr>
          <w:color w:val="000000" w:themeColor="text1"/>
          <w:sz w:val="28"/>
          <w:szCs w:val="28"/>
        </w:rPr>
      </w:pPr>
      <w:r>
        <w:rPr>
          <w:b/>
          <w:color w:val="000000" w:themeColor="text1"/>
          <w:sz w:val="28"/>
          <w:szCs w:val="28"/>
        </w:rPr>
        <w:t>Достоверность результатов исследования.</w:t>
      </w:r>
      <w:r>
        <w:rPr>
          <w:color w:val="000000" w:themeColor="text1"/>
          <w:sz w:val="28"/>
          <w:szCs w:val="28"/>
        </w:rPr>
        <w:t xml:space="preserve"> Достоверность результатов обоснована использованием объективных критериев оценки состояния пациентов с пороками МК, современных методов лабораторной и инструментальной диагностики, корректным применением методологических подходов. Статистическая обработка подтвердила достоверность полученных результатов. </w:t>
      </w:r>
    </w:p>
    <w:p w14:paraId="16EE2F7F" w14:textId="77777777" w:rsidR="007F793E" w:rsidRDefault="00347CB2">
      <w:pPr>
        <w:ind w:firstLine="567"/>
        <w:jc w:val="both"/>
        <w:rPr>
          <w:sz w:val="28"/>
          <w:szCs w:val="28"/>
        </w:rPr>
      </w:pPr>
      <w:r>
        <w:rPr>
          <w:b/>
          <w:color w:val="000000" w:themeColor="text1"/>
          <w:sz w:val="28"/>
          <w:szCs w:val="28"/>
        </w:rPr>
        <w:t xml:space="preserve">Научная и практическая значимость результатов исследования. </w:t>
      </w:r>
      <w:r>
        <w:rPr>
          <w:color w:val="000000" w:themeColor="text1"/>
          <w:sz w:val="28"/>
          <w:szCs w:val="28"/>
        </w:rPr>
        <w:t xml:space="preserve">Научная значимость результатов исследования определяется тем, что полученные выводы имеют свою теоретическую значимость, которые вносят существенный вклад в совершенствование аспектов мониторирования и лечения пациентов на этапах оперативного лечения поражений МК с определением эффективности восстановления функциональных показателей динамики сердечной деятельности после ПМК. </w:t>
      </w:r>
    </w:p>
    <w:p w14:paraId="4AA0DB0D" w14:textId="77777777" w:rsidR="007F793E" w:rsidRDefault="00347CB2">
      <w:pPr>
        <w:shd w:val="clear" w:color="auto" w:fill="FFFFFF"/>
        <w:tabs>
          <w:tab w:val="left" w:pos="1080"/>
        </w:tabs>
        <w:autoSpaceDE w:val="0"/>
        <w:autoSpaceDN w:val="0"/>
        <w:adjustRightInd w:val="0"/>
        <w:ind w:firstLine="567"/>
        <w:jc w:val="both"/>
        <w:rPr>
          <w:color w:val="000000" w:themeColor="text1"/>
          <w:sz w:val="28"/>
          <w:szCs w:val="28"/>
        </w:rPr>
      </w:pPr>
      <w:r>
        <w:rPr>
          <w:color w:val="000000" w:themeColor="text1"/>
          <w:sz w:val="28"/>
          <w:szCs w:val="28"/>
        </w:rPr>
        <w:lastRenderedPageBreak/>
        <w:t xml:space="preserve">Практическая ценность работы заключается в том, что на основании полученных результатов оптимизированы анестезиологические и </w:t>
      </w:r>
      <w:proofErr w:type="spellStart"/>
      <w:r>
        <w:rPr>
          <w:color w:val="000000" w:themeColor="text1"/>
          <w:sz w:val="28"/>
          <w:szCs w:val="28"/>
        </w:rPr>
        <w:t>реаниматологические</w:t>
      </w:r>
      <w:proofErr w:type="spellEnd"/>
      <w:r>
        <w:rPr>
          <w:color w:val="000000" w:themeColor="text1"/>
          <w:sz w:val="28"/>
          <w:szCs w:val="28"/>
        </w:rPr>
        <w:t xml:space="preserve"> подходы на </w:t>
      </w:r>
      <w:proofErr w:type="spellStart"/>
      <w:r>
        <w:rPr>
          <w:color w:val="000000" w:themeColor="text1"/>
          <w:sz w:val="28"/>
          <w:szCs w:val="28"/>
        </w:rPr>
        <w:t>периоперативных</w:t>
      </w:r>
      <w:proofErr w:type="spellEnd"/>
      <w:r>
        <w:rPr>
          <w:color w:val="000000" w:themeColor="text1"/>
          <w:sz w:val="28"/>
          <w:szCs w:val="28"/>
        </w:rPr>
        <w:t xml:space="preserve"> этапах при хирургическом лечение МК. Полученные результаты исследования позволяют оптимизировать позиции национальной </w:t>
      </w:r>
      <w:proofErr w:type="spellStart"/>
      <w:r>
        <w:rPr>
          <w:color w:val="000000" w:themeColor="text1"/>
          <w:sz w:val="28"/>
          <w:szCs w:val="28"/>
        </w:rPr>
        <w:t>кардиоанестезиологической</w:t>
      </w:r>
      <w:proofErr w:type="spellEnd"/>
      <w:r>
        <w:rPr>
          <w:color w:val="000000" w:themeColor="text1"/>
          <w:sz w:val="28"/>
          <w:szCs w:val="28"/>
        </w:rPr>
        <w:t xml:space="preserve"> и </w:t>
      </w:r>
      <w:proofErr w:type="spellStart"/>
      <w:r>
        <w:rPr>
          <w:color w:val="000000" w:themeColor="text1"/>
          <w:sz w:val="28"/>
          <w:szCs w:val="28"/>
        </w:rPr>
        <w:t>реаниматологической</w:t>
      </w:r>
      <w:proofErr w:type="spellEnd"/>
      <w:r>
        <w:rPr>
          <w:color w:val="000000" w:themeColor="text1"/>
          <w:sz w:val="28"/>
          <w:szCs w:val="28"/>
        </w:rPr>
        <w:t xml:space="preserve"> службы при операциях на клапанах сердца, а предложенные критерии стандартизации методологических подходов помогут в формировании кадрового потенциала и подготовки профессиональных специалистов для обеспечения операций у пациентов с патологией МК.</w:t>
      </w:r>
    </w:p>
    <w:p w14:paraId="1800593E" w14:textId="77777777" w:rsidR="007F793E" w:rsidRDefault="00347CB2">
      <w:pPr>
        <w:tabs>
          <w:tab w:val="left" w:pos="1080"/>
        </w:tabs>
        <w:ind w:firstLine="567"/>
        <w:jc w:val="both"/>
        <w:rPr>
          <w:color w:val="000000" w:themeColor="text1"/>
          <w:sz w:val="28"/>
          <w:szCs w:val="28"/>
        </w:rPr>
      </w:pPr>
      <w:r>
        <w:rPr>
          <w:b/>
          <w:color w:val="000000" w:themeColor="text1"/>
          <w:sz w:val="28"/>
          <w:szCs w:val="28"/>
        </w:rPr>
        <w:t>Внедрение результатов исследования.</w:t>
      </w:r>
      <w:r>
        <w:rPr>
          <w:color w:val="000000" w:themeColor="text1"/>
          <w:sz w:val="28"/>
          <w:szCs w:val="28"/>
        </w:rPr>
        <w:t xml:space="preserve"> На основании проведенных исследований по улучшению результатов ближайшего периода после хирургических вмешательств на митральном клапане путем оптимизации </w:t>
      </w:r>
      <w:proofErr w:type="spellStart"/>
      <w:r>
        <w:rPr>
          <w:color w:val="000000" w:themeColor="text1"/>
          <w:sz w:val="28"/>
          <w:szCs w:val="28"/>
        </w:rPr>
        <w:t>периоперативного</w:t>
      </w:r>
      <w:proofErr w:type="spellEnd"/>
      <w:r>
        <w:rPr>
          <w:color w:val="000000" w:themeColor="text1"/>
          <w:sz w:val="28"/>
          <w:szCs w:val="28"/>
        </w:rPr>
        <w:t xml:space="preserve"> управления гемодинамикой внедрены следующие научные данные: </w:t>
      </w:r>
    </w:p>
    <w:p w14:paraId="606C58FE" w14:textId="77777777" w:rsidR="007F793E" w:rsidRDefault="00347CB2">
      <w:pPr>
        <w:ind w:firstLine="567"/>
        <w:jc w:val="both"/>
        <w:rPr>
          <w:color w:val="000000" w:themeColor="text1"/>
          <w:sz w:val="28"/>
          <w:szCs w:val="28"/>
        </w:rPr>
      </w:pPr>
      <w:r>
        <w:rPr>
          <w:sz w:val="28"/>
          <w:szCs w:val="28"/>
        </w:rPr>
        <w:t xml:space="preserve">первая научная новизна: </w:t>
      </w:r>
      <w:r>
        <w:rPr>
          <w:color w:val="000000" w:themeColor="text1"/>
          <w:sz w:val="28"/>
          <w:szCs w:val="28"/>
        </w:rPr>
        <w:t xml:space="preserve">определено, что даже расчётная физиологическая инфузионная нагрузка организма у пациентов на этапах коррекции митрального клапана, влечёт перегрузку левых отделов сердца, и соответственно - снижение его сократительной способности, которая в свою очередь обуславливает необходимость подключения высоких доз </w:t>
      </w:r>
      <w:proofErr w:type="spellStart"/>
      <w:r>
        <w:rPr>
          <w:color w:val="000000" w:themeColor="text1"/>
          <w:sz w:val="28"/>
          <w:szCs w:val="28"/>
        </w:rPr>
        <w:t>инотропов</w:t>
      </w:r>
      <w:proofErr w:type="spellEnd"/>
      <w:r>
        <w:rPr>
          <w:color w:val="000000" w:themeColor="text1"/>
          <w:sz w:val="28"/>
          <w:szCs w:val="28"/>
        </w:rPr>
        <w:t xml:space="preserve">, а в прогностическом плане является неблагоприятным признаком исходов оперативного лечения </w:t>
      </w:r>
      <w:r>
        <w:rPr>
          <w:sz w:val="28"/>
          <w:szCs w:val="28"/>
        </w:rPr>
        <w:t xml:space="preserve">– внедрена в практику </w:t>
      </w:r>
      <w:r>
        <w:rPr>
          <w:sz w:val="28"/>
          <w:szCs w:val="28"/>
          <w:lang w:val="uz-Cyrl-UZ"/>
        </w:rPr>
        <w:t>Каршинского филиала Р</w:t>
      </w:r>
      <w:proofErr w:type="spellStart"/>
      <w:r>
        <w:rPr>
          <w:sz w:val="28"/>
          <w:szCs w:val="28"/>
        </w:rPr>
        <w:t>еспубликанского</w:t>
      </w:r>
      <w:proofErr w:type="spellEnd"/>
      <w:r>
        <w:rPr>
          <w:sz w:val="28"/>
          <w:szCs w:val="28"/>
        </w:rPr>
        <w:t xml:space="preserve"> специализированного </w:t>
      </w:r>
      <w:r>
        <w:rPr>
          <w:sz w:val="28"/>
          <w:szCs w:val="28"/>
          <w:lang w:val="uz-Cyrl-UZ"/>
        </w:rPr>
        <w:t>научно-</w:t>
      </w:r>
      <w:r>
        <w:rPr>
          <w:color w:val="000000" w:themeColor="text1"/>
          <w:sz w:val="28"/>
          <w:szCs w:val="28"/>
          <w:lang w:val="uz-Cyrl-UZ"/>
        </w:rPr>
        <w:t>практического медицинского центра кардиологиии</w:t>
      </w:r>
      <w:r>
        <w:rPr>
          <w:color w:val="000000" w:themeColor="text1"/>
          <w:sz w:val="28"/>
          <w:szCs w:val="28"/>
        </w:rPr>
        <w:t xml:space="preserve"> (приказ № 46т от 02.08.2024 г.) и Андижанского </w:t>
      </w:r>
      <w:r>
        <w:rPr>
          <w:color w:val="000000" w:themeColor="text1"/>
          <w:sz w:val="28"/>
          <w:szCs w:val="28"/>
          <w:lang w:val="uz-Cyrl-UZ"/>
        </w:rPr>
        <w:t xml:space="preserve">многопрофильного медицинского центра </w:t>
      </w:r>
      <w:r>
        <w:rPr>
          <w:color w:val="000000" w:themeColor="text1"/>
          <w:sz w:val="28"/>
          <w:szCs w:val="28"/>
        </w:rPr>
        <w:t xml:space="preserve">(приказ №33 </w:t>
      </w:r>
      <w:r>
        <w:rPr>
          <w:sz w:val="28"/>
          <w:szCs w:val="28"/>
        </w:rPr>
        <w:t xml:space="preserve">от 10.08.2024 г.) (Заключение Научно-технического совета Министерства Здравоохранения </w:t>
      </w:r>
      <w:r>
        <w:rPr>
          <w:color w:val="000000" w:themeColor="text1"/>
          <w:sz w:val="28"/>
          <w:szCs w:val="28"/>
        </w:rPr>
        <w:t>№</w:t>
      </w:r>
      <w:r w:rsidRPr="00B47F33">
        <w:rPr>
          <w:color w:val="000000" w:themeColor="text1"/>
          <w:sz w:val="28"/>
          <w:szCs w:val="28"/>
        </w:rPr>
        <w:t>13</w:t>
      </w:r>
      <w:r>
        <w:rPr>
          <w:color w:val="000000" w:themeColor="text1"/>
          <w:sz w:val="28"/>
          <w:szCs w:val="28"/>
        </w:rPr>
        <w:t>/</w:t>
      </w:r>
      <w:r w:rsidRPr="00B47F33">
        <w:rPr>
          <w:color w:val="000000" w:themeColor="text1"/>
          <w:sz w:val="28"/>
          <w:szCs w:val="28"/>
        </w:rPr>
        <w:t>28</w:t>
      </w:r>
      <w:r>
        <w:rPr>
          <w:color w:val="000000" w:themeColor="text1"/>
          <w:sz w:val="28"/>
          <w:szCs w:val="28"/>
        </w:rPr>
        <w:t xml:space="preserve"> от 10.</w:t>
      </w:r>
      <w:r w:rsidRPr="00B47F33">
        <w:rPr>
          <w:color w:val="000000" w:themeColor="text1"/>
          <w:sz w:val="28"/>
          <w:szCs w:val="28"/>
        </w:rPr>
        <w:t>03</w:t>
      </w:r>
      <w:r>
        <w:rPr>
          <w:color w:val="000000" w:themeColor="text1"/>
          <w:sz w:val="28"/>
          <w:szCs w:val="28"/>
        </w:rPr>
        <w:t>.202</w:t>
      </w:r>
      <w:r w:rsidRPr="00B47F33">
        <w:rPr>
          <w:color w:val="000000" w:themeColor="text1"/>
          <w:sz w:val="28"/>
          <w:szCs w:val="28"/>
        </w:rPr>
        <w:t>5</w:t>
      </w:r>
      <w:r>
        <w:rPr>
          <w:color w:val="000000" w:themeColor="text1"/>
          <w:sz w:val="28"/>
          <w:szCs w:val="28"/>
        </w:rPr>
        <w:t xml:space="preserve"> г.).</w:t>
      </w:r>
      <w:r>
        <w:rPr>
          <w:sz w:val="28"/>
          <w:szCs w:val="28"/>
        </w:rPr>
        <w:t xml:space="preserve"> </w:t>
      </w:r>
      <w:r>
        <w:rPr>
          <w:color w:val="000000" w:themeColor="text1"/>
          <w:sz w:val="28"/>
          <w:szCs w:val="28"/>
        </w:rPr>
        <w:t xml:space="preserve">Социальная эффективность: результаты проведенных исследований позволили предотвратить специфические осложнения во время и после протезирования митрального клапана, улучшить общее состояние пациентов и повысить качество их жизни. Экономическая эффективность: улучшение гемодинамического контроля во время протезирования митрального клапана привело к снижению потребности в инотропных препаратах, сокращению продолжительности респираторной поддержки и уменьшению времени искусственной вентиляции легких с 13,0 часов до 7,3 часов. За счет этого экономия бюджетных средств на одного пациента составила 304 950 сумов (при расчете стоимости одного дня реанимации в 1 284 000 сумов в ГУ «Республиканский специализированный научно-практический медицинский центр хирургии имени академика В. Вахидова»). Если экономия на одного пациента составляет 304 950 сумов, то в годовой перспективе при проведении широкомасштабных операций на легких экономическая выгода составит 44 217 750 сумов. Заключение: коррекция </w:t>
      </w:r>
      <w:proofErr w:type="spellStart"/>
      <w:r>
        <w:rPr>
          <w:color w:val="000000" w:themeColor="text1"/>
          <w:sz w:val="28"/>
          <w:szCs w:val="28"/>
        </w:rPr>
        <w:t>волемического</w:t>
      </w:r>
      <w:proofErr w:type="spellEnd"/>
      <w:r>
        <w:rPr>
          <w:color w:val="000000" w:themeColor="text1"/>
          <w:sz w:val="28"/>
          <w:szCs w:val="28"/>
        </w:rPr>
        <w:t xml:space="preserve"> статуса на </w:t>
      </w:r>
      <w:proofErr w:type="spellStart"/>
      <w:r>
        <w:rPr>
          <w:color w:val="000000" w:themeColor="text1"/>
          <w:sz w:val="28"/>
          <w:szCs w:val="28"/>
        </w:rPr>
        <w:t>периоперативных</w:t>
      </w:r>
      <w:proofErr w:type="spellEnd"/>
      <w:r>
        <w:rPr>
          <w:color w:val="000000" w:themeColor="text1"/>
          <w:sz w:val="28"/>
          <w:szCs w:val="28"/>
        </w:rPr>
        <w:t xml:space="preserve"> этапах хирургического лечения митральной недостаточности, снижая потребность в инотропной поддержке миокарда и улучшая ближайшие результаты хирургического лечения, позволила сэкономить 44 217 750 сумов бюджетных средств </w:t>
      </w:r>
      <w:r>
        <w:rPr>
          <w:color w:val="000000" w:themeColor="text1"/>
          <w:sz w:val="28"/>
          <w:szCs w:val="28"/>
          <w:lang w:val="uz-Cyrl-UZ"/>
        </w:rPr>
        <w:t>за 1 год</w:t>
      </w:r>
      <w:r>
        <w:rPr>
          <w:color w:val="000000" w:themeColor="text1"/>
          <w:sz w:val="28"/>
          <w:szCs w:val="28"/>
        </w:rPr>
        <w:t>.</w:t>
      </w:r>
    </w:p>
    <w:p w14:paraId="379EEE54" w14:textId="77777777" w:rsidR="007F793E" w:rsidRDefault="00347CB2">
      <w:pPr>
        <w:ind w:firstLine="567"/>
        <w:jc w:val="both"/>
        <w:rPr>
          <w:sz w:val="28"/>
          <w:szCs w:val="28"/>
        </w:rPr>
      </w:pPr>
      <w:r>
        <w:rPr>
          <w:sz w:val="28"/>
          <w:szCs w:val="28"/>
        </w:rPr>
        <w:lastRenderedPageBreak/>
        <w:t xml:space="preserve">вторая научная новизна: </w:t>
      </w:r>
      <w:r>
        <w:rPr>
          <w:color w:val="000000" w:themeColor="text1"/>
          <w:sz w:val="28"/>
          <w:szCs w:val="28"/>
        </w:rPr>
        <w:t xml:space="preserve">доказано, что фракция укорочения левого желудочка является наиболее ранним и максимально информативным показателем объёмного состояния левого желудочка до увеличения конечно-диастолического объема и появления первых клинических симптомов сердечной недостаточности у больных после хирургии клапанов сердца </w:t>
      </w:r>
      <w:r>
        <w:rPr>
          <w:sz w:val="28"/>
          <w:szCs w:val="28"/>
        </w:rPr>
        <w:t xml:space="preserve">– внедрена в практику </w:t>
      </w:r>
      <w:r>
        <w:rPr>
          <w:sz w:val="28"/>
          <w:szCs w:val="28"/>
          <w:lang w:val="uz-Cyrl-UZ"/>
        </w:rPr>
        <w:t>Каршинского филиала Р</w:t>
      </w:r>
      <w:proofErr w:type="spellStart"/>
      <w:r>
        <w:rPr>
          <w:sz w:val="28"/>
          <w:szCs w:val="28"/>
        </w:rPr>
        <w:t>еспубликанского</w:t>
      </w:r>
      <w:proofErr w:type="spellEnd"/>
      <w:r>
        <w:rPr>
          <w:sz w:val="28"/>
          <w:szCs w:val="28"/>
        </w:rPr>
        <w:t xml:space="preserve"> специализированного </w:t>
      </w:r>
      <w:r>
        <w:rPr>
          <w:sz w:val="28"/>
          <w:szCs w:val="28"/>
          <w:lang w:val="uz-Cyrl-UZ"/>
        </w:rPr>
        <w:t>научно-практического медицинского центра кардиологиии</w:t>
      </w:r>
      <w:r>
        <w:rPr>
          <w:sz w:val="28"/>
          <w:szCs w:val="28"/>
        </w:rPr>
        <w:t xml:space="preserve"> (приказ № 46т от 02.08.2024 г</w:t>
      </w:r>
      <w:r>
        <w:rPr>
          <w:color w:val="000000" w:themeColor="text1"/>
          <w:sz w:val="28"/>
          <w:szCs w:val="28"/>
        </w:rPr>
        <w:t xml:space="preserve">.) и Андижанского </w:t>
      </w:r>
      <w:r>
        <w:rPr>
          <w:color w:val="000000" w:themeColor="text1"/>
          <w:sz w:val="28"/>
          <w:szCs w:val="28"/>
          <w:lang w:val="uz-Cyrl-UZ"/>
        </w:rPr>
        <w:t xml:space="preserve">многопрофильного медицинского центра </w:t>
      </w:r>
      <w:r>
        <w:rPr>
          <w:color w:val="000000" w:themeColor="text1"/>
          <w:sz w:val="28"/>
          <w:szCs w:val="28"/>
        </w:rPr>
        <w:t>(приказ №33 от 10.08.2024 г.) (Заключение Научно-технического совета Министерства Здравоохранения №1</w:t>
      </w:r>
      <w:r w:rsidRPr="00B47F33">
        <w:rPr>
          <w:color w:val="000000" w:themeColor="text1"/>
          <w:sz w:val="28"/>
          <w:szCs w:val="28"/>
        </w:rPr>
        <w:t>3</w:t>
      </w:r>
      <w:r>
        <w:rPr>
          <w:color w:val="000000" w:themeColor="text1"/>
          <w:sz w:val="28"/>
          <w:szCs w:val="28"/>
        </w:rPr>
        <w:t>/</w:t>
      </w:r>
      <w:r w:rsidRPr="00B47F33">
        <w:rPr>
          <w:color w:val="000000" w:themeColor="text1"/>
          <w:sz w:val="28"/>
          <w:szCs w:val="28"/>
        </w:rPr>
        <w:t>28</w:t>
      </w:r>
      <w:r>
        <w:rPr>
          <w:color w:val="000000" w:themeColor="text1"/>
          <w:sz w:val="28"/>
          <w:szCs w:val="28"/>
        </w:rPr>
        <w:t xml:space="preserve"> от 10.</w:t>
      </w:r>
      <w:r w:rsidRPr="00B47F33">
        <w:rPr>
          <w:color w:val="000000" w:themeColor="text1"/>
          <w:sz w:val="28"/>
          <w:szCs w:val="28"/>
        </w:rPr>
        <w:t>03</w:t>
      </w:r>
      <w:r>
        <w:rPr>
          <w:color w:val="000000" w:themeColor="text1"/>
          <w:sz w:val="28"/>
          <w:szCs w:val="28"/>
        </w:rPr>
        <w:t>.202</w:t>
      </w:r>
      <w:r w:rsidRPr="00B47F33">
        <w:rPr>
          <w:color w:val="000000" w:themeColor="text1"/>
          <w:sz w:val="28"/>
          <w:szCs w:val="28"/>
        </w:rPr>
        <w:t>5</w:t>
      </w:r>
      <w:r>
        <w:rPr>
          <w:color w:val="000000" w:themeColor="text1"/>
          <w:sz w:val="28"/>
          <w:szCs w:val="28"/>
        </w:rPr>
        <w:t>г.).</w:t>
      </w:r>
      <w:r>
        <w:rPr>
          <w:sz w:val="28"/>
          <w:szCs w:val="28"/>
        </w:rPr>
        <w:t xml:space="preserve"> </w:t>
      </w:r>
      <w:r>
        <w:rPr>
          <w:color w:val="000000" w:themeColor="text1"/>
          <w:sz w:val="28"/>
          <w:szCs w:val="28"/>
        </w:rPr>
        <w:t xml:space="preserve">Социальная эффективность: применение разработанных методик способствовало снижению частоты </w:t>
      </w:r>
      <w:proofErr w:type="spellStart"/>
      <w:r>
        <w:rPr>
          <w:color w:val="000000" w:themeColor="text1"/>
          <w:sz w:val="28"/>
          <w:szCs w:val="28"/>
        </w:rPr>
        <w:t>периоперационных</w:t>
      </w:r>
      <w:proofErr w:type="spellEnd"/>
      <w:r>
        <w:rPr>
          <w:color w:val="000000" w:themeColor="text1"/>
          <w:sz w:val="28"/>
          <w:szCs w:val="28"/>
        </w:rPr>
        <w:t xml:space="preserve"> осложнений, увеличению доли успешных клинических исходов, улучшению качества жизни пациентов и показателей реабилитации. Это, в свою очередь, ускорило их выздоровление, способствовало более быстрому возвращению к трудовой деятельности и полноценной интеграции в общество. Экономическая эффективность: снижение частоты сердечной недостаточности у пациентов после хирургического вмешательства на клапанах сердца и сокращение продолжительности госпитализации с 13,2 дней до 10,1 дней позволило сэкономить бюджетные средства в размере 1 488 000 сумов на одного пациента (при расчете стоимости одного дня лечения в 480 000 сумов в </w:t>
      </w:r>
      <w:r>
        <w:rPr>
          <w:color w:val="000000" w:themeColor="text1"/>
          <w:sz w:val="28"/>
          <w:szCs w:val="28"/>
          <w:lang w:val="uz-Cyrl-UZ"/>
        </w:rPr>
        <w:t>ГУ</w:t>
      </w:r>
      <w:r>
        <w:rPr>
          <w:color w:val="000000" w:themeColor="text1"/>
          <w:sz w:val="28"/>
          <w:szCs w:val="28"/>
        </w:rPr>
        <w:t xml:space="preserve"> «Республиканский специализированный научно-практический медицинский центр хирургии имени академика В. Вахидова»). Если экономия на одного пациента составляет 1 488 000 сумов, то в годовом масштабе экономическая выгода составит 215 760 000 сумов. Заключение: оптимизация коррекции </w:t>
      </w:r>
      <w:proofErr w:type="spellStart"/>
      <w:r>
        <w:rPr>
          <w:color w:val="000000" w:themeColor="text1"/>
          <w:sz w:val="28"/>
          <w:szCs w:val="28"/>
        </w:rPr>
        <w:t>волемического</w:t>
      </w:r>
      <w:proofErr w:type="spellEnd"/>
      <w:r>
        <w:rPr>
          <w:color w:val="000000" w:themeColor="text1"/>
          <w:sz w:val="28"/>
          <w:szCs w:val="28"/>
        </w:rPr>
        <w:t xml:space="preserve"> статуса на </w:t>
      </w:r>
      <w:proofErr w:type="spellStart"/>
      <w:r>
        <w:rPr>
          <w:color w:val="000000" w:themeColor="text1"/>
          <w:sz w:val="28"/>
          <w:szCs w:val="28"/>
        </w:rPr>
        <w:t>периоперативных</w:t>
      </w:r>
      <w:proofErr w:type="spellEnd"/>
      <w:r>
        <w:rPr>
          <w:color w:val="000000" w:themeColor="text1"/>
          <w:sz w:val="28"/>
          <w:szCs w:val="28"/>
        </w:rPr>
        <w:t xml:space="preserve"> этапах хирургического лечения митральной недостаточности позволяет сэкономить 215 760 000 сумов бюджетных средств </w:t>
      </w:r>
      <w:r>
        <w:rPr>
          <w:color w:val="000000" w:themeColor="text1"/>
          <w:sz w:val="28"/>
          <w:szCs w:val="28"/>
          <w:lang w:val="uz-Cyrl-UZ"/>
        </w:rPr>
        <w:t>за 1 год</w:t>
      </w:r>
      <w:r>
        <w:rPr>
          <w:color w:val="000000" w:themeColor="text1"/>
          <w:sz w:val="28"/>
          <w:szCs w:val="28"/>
        </w:rPr>
        <w:t>.</w:t>
      </w:r>
    </w:p>
    <w:p w14:paraId="6729CF20" w14:textId="77777777" w:rsidR="007F793E" w:rsidRDefault="00347CB2">
      <w:pPr>
        <w:ind w:firstLine="567"/>
        <w:jc w:val="both"/>
        <w:rPr>
          <w:rStyle w:val="23"/>
          <w:rFonts w:eastAsiaTheme="majorEastAsia"/>
          <w:iCs/>
          <w:color w:val="000000" w:themeColor="text1"/>
          <w:lang w:val="uz-Cyrl-UZ"/>
        </w:rPr>
      </w:pPr>
      <w:r>
        <w:rPr>
          <w:sz w:val="28"/>
          <w:szCs w:val="28"/>
        </w:rPr>
        <w:t xml:space="preserve">третья научная новизна: </w:t>
      </w:r>
      <w:r>
        <w:rPr>
          <w:color w:val="000000" w:themeColor="text1"/>
          <w:sz w:val="28"/>
          <w:szCs w:val="28"/>
        </w:rPr>
        <w:t xml:space="preserve">определено значение экспресс мониторинга форм эритроцитов, что является неспецифическим методом морфологического определения выраженности нарушений </w:t>
      </w:r>
      <w:proofErr w:type="spellStart"/>
      <w:r>
        <w:rPr>
          <w:color w:val="000000" w:themeColor="text1"/>
          <w:sz w:val="28"/>
          <w:szCs w:val="28"/>
        </w:rPr>
        <w:t>волемического</w:t>
      </w:r>
      <w:proofErr w:type="spellEnd"/>
      <w:r>
        <w:rPr>
          <w:color w:val="000000" w:themeColor="text1"/>
          <w:sz w:val="28"/>
          <w:szCs w:val="28"/>
        </w:rPr>
        <w:t xml:space="preserve"> статуса и циркуляторной гипоксии, обусловленных </w:t>
      </w:r>
      <w:proofErr w:type="spellStart"/>
      <w:r>
        <w:rPr>
          <w:color w:val="000000" w:themeColor="text1"/>
          <w:sz w:val="28"/>
          <w:szCs w:val="28"/>
        </w:rPr>
        <w:t>гемоциркуляторной</w:t>
      </w:r>
      <w:proofErr w:type="spellEnd"/>
      <w:r>
        <w:rPr>
          <w:color w:val="000000" w:themeColor="text1"/>
          <w:sz w:val="28"/>
          <w:szCs w:val="28"/>
        </w:rPr>
        <w:t xml:space="preserve"> </w:t>
      </w:r>
      <w:proofErr w:type="spellStart"/>
      <w:r>
        <w:rPr>
          <w:color w:val="000000" w:themeColor="text1"/>
          <w:sz w:val="28"/>
          <w:szCs w:val="28"/>
        </w:rPr>
        <w:t>микроокклюзией</w:t>
      </w:r>
      <w:proofErr w:type="spellEnd"/>
      <w:r>
        <w:rPr>
          <w:color w:val="000000" w:themeColor="text1"/>
          <w:sz w:val="28"/>
          <w:szCs w:val="28"/>
        </w:rPr>
        <w:t xml:space="preserve"> после искусственного кровообращения </w:t>
      </w:r>
      <w:r>
        <w:rPr>
          <w:sz w:val="28"/>
          <w:szCs w:val="28"/>
        </w:rPr>
        <w:t xml:space="preserve">– внедрена в практику </w:t>
      </w:r>
      <w:r>
        <w:rPr>
          <w:sz w:val="28"/>
          <w:szCs w:val="28"/>
          <w:lang w:val="uz-Cyrl-UZ"/>
        </w:rPr>
        <w:t>Каршинского филиала Р</w:t>
      </w:r>
      <w:proofErr w:type="spellStart"/>
      <w:r>
        <w:rPr>
          <w:sz w:val="28"/>
          <w:szCs w:val="28"/>
        </w:rPr>
        <w:t>еспубликанского</w:t>
      </w:r>
      <w:proofErr w:type="spellEnd"/>
      <w:r>
        <w:rPr>
          <w:sz w:val="28"/>
          <w:szCs w:val="28"/>
        </w:rPr>
        <w:t xml:space="preserve"> специализированного </w:t>
      </w:r>
      <w:r>
        <w:rPr>
          <w:sz w:val="28"/>
          <w:szCs w:val="28"/>
          <w:lang w:val="uz-Cyrl-UZ"/>
        </w:rPr>
        <w:t xml:space="preserve">научно-практического </w:t>
      </w:r>
      <w:r>
        <w:rPr>
          <w:color w:val="000000" w:themeColor="text1"/>
          <w:sz w:val="28"/>
          <w:szCs w:val="28"/>
          <w:lang w:val="uz-Cyrl-UZ"/>
        </w:rPr>
        <w:t>медицинского центра кардиологиии</w:t>
      </w:r>
      <w:r>
        <w:rPr>
          <w:color w:val="000000" w:themeColor="text1"/>
          <w:sz w:val="28"/>
          <w:szCs w:val="28"/>
        </w:rPr>
        <w:t xml:space="preserve"> (приказ № 46т от 02.08.2024 г.) и Андижанского </w:t>
      </w:r>
      <w:r>
        <w:rPr>
          <w:color w:val="000000" w:themeColor="text1"/>
          <w:sz w:val="28"/>
          <w:szCs w:val="28"/>
          <w:lang w:val="uz-Cyrl-UZ"/>
        </w:rPr>
        <w:t xml:space="preserve">многопрофильного медицинского центра </w:t>
      </w:r>
      <w:r>
        <w:rPr>
          <w:color w:val="000000" w:themeColor="text1"/>
          <w:sz w:val="28"/>
          <w:szCs w:val="28"/>
        </w:rPr>
        <w:t xml:space="preserve">(приказ №33 от 10.08.2024 г.) </w:t>
      </w:r>
      <w:r>
        <w:rPr>
          <w:sz w:val="28"/>
          <w:szCs w:val="28"/>
        </w:rPr>
        <w:t xml:space="preserve">(Заключение Научно-технического совета Министерства Здравоохранения </w:t>
      </w:r>
      <w:r>
        <w:rPr>
          <w:color w:val="000000" w:themeColor="text1"/>
          <w:sz w:val="28"/>
          <w:szCs w:val="28"/>
        </w:rPr>
        <w:t>№1</w:t>
      </w:r>
      <w:r w:rsidRPr="00B47F33">
        <w:rPr>
          <w:color w:val="000000" w:themeColor="text1"/>
          <w:sz w:val="28"/>
          <w:szCs w:val="28"/>
        </w:rPr>
        <w:t>3</w:t>
      </w:r>
      <w:r>
        <w:rPr>
          <w:color w:val="000000" w:themeColor="text1"/>
          <w:sz w:val="28"/>
          <w:szCs w:val="28"/>
        </w:rPr>
        <w:t>/</w:t>
      </w:r>
      <w:r w:rsidRPr="00B47F33">
        <w:rPr>
          <w:color w:val="000000" w:themeColor="text1"/>
          <w:sz w:val="28"/>
          <w:szCs w:val="28"/>
        </w:rPr>
        <w:t>28</w:t>
      </w:r>
      <w:r>
        <w:rPr>
          <w:color w:val="000000" w:themeColor="text1"/>
          <w:sz w:val="28"/>
          <w:szCs w:val="28"/>
        </w:rPr>
        <w:t xml:space="preserve"> от 10.</w:t>
      </w:r>
      <w:r w:rsidRPr="00B47F33">
        <w:rPr>
          <w:color w:val="000000" w:themeColor="text1"/>
          <w:sz w:val="28"/>
          <w:szCs w:val="28"/>
        </w:rPr>
        <w:t>03</w:t>
      </w:r>
      <w:r>
        <w:rPr>
          <w:color w:val="000000" w:themeColor="text1"/>
          <w:sz w:val="28"/>
          <w:szCs w:val="28"/>
        </w:rPr>
        <w:t>.202</w:t>
      </w:r>
      <w:r w:rsidRPr="00B47F33">
        <w:rPr>
          <w:color w:val="000000" w:themeColor="text1"/>
          <w:sz w:val="28"/>
          <w:szCs w:val="28"/>
        </w:rPr>
        <w:t>5</w:t>
      </w:r>
      <w:r>
        <w:rPr>
          <w:color w:val="000000" w:themeColor="text1"/>
          <w:sz w:val="28"/>
          <w:szCs w:val="28"/>
        </w:rPr>
        <w:t xml:space="preserve"> г.).</w:t>
      </w:r>
      <w:r>
        <w:rPr>
          <w:sz w:val="28"/>
          <w:szCs w:val="28"/>
        </w:rPr>
        <w:t xml:space="preserve"> </w:t>
      </w:r>
      <w:r>
        <w:rPr>
          <w:color w:val="000000" w:themeColor="text1"/>
          <w:sz w:val="28"/>
          <w:szCs w:val="28"/>
        </w:rPr>
        <w:t xml:space="preserve">Социальная эффективность: выявление причинно-следственных связей между послеоперационными осложнениями и состоянием системы крови позволило повысить эффективность лечения пациентов, улучшить их клинические исходы, ускорить процесс восстановления и способствовать более быстрому возвращению к нормальной социальной и трудовой деятельности. Экономическая эффективность: оценка морфометрических изменений клеток </w:t>
      </w:r>
      <w:r>
        <w:rPr>
          <w:color w:val="000000" w:themeColor="text1"/>
          <w:sz w:val="28"/>
          <w:szCs w:val="28"/>
        </w:rPr>
        <w:lastRenderedPageBreak/>
        <w:t xml:space="preserve">крови в послеоперационном периоде у пациентов после хирургических вмешательств на митральном клапане позволила сократить дополнительные лабораторные расходы на 520 460 сумов на одного пациента. Если экономия на одного пациента составляет 520 460 сумов, то при 145 операциях на митральном клапане в год в ГУ «Республиканский специализированный научно-практический медицинский центр хирургии имени академика </w:t>
      </w:r>
      <w:proofErr w:type="spellStart"/>
      <w:r>
        <w:rPr>
          <w:color w:val="000000" w:themeColor="text1"/>
          <w:sz w:val="28"/>
          <w:szCs w:val="28"/>
        </w:rPr>
        <w:t>В.Вахидова</w:t>
      </w:r>
      <w:proofErr w:type="spellEnd"/>
      <w:r>
        <w:rPr>
          <w:color w:val="000000" w:themeColor="text1"/>
          <w:sz w:val="28"/>
          <w:szCs w:val="28"/>
        </w:rPr>
        <w:t xml:space="preserve">» годовой экономический эффект составит 75 466 700 сумов. Заключение: применение морфометрического экспресс-анализа эритроцитов периферической крови методом «толстой капли» для оценки </w:t>
      </w:r>
      <w:proofErr w:type="spellStart"/>
      <w:r>
        <w:rPr>
          <w:color w:val="000000" w:themeColor="text1"/>
          <w:sz w:val="28"/>
          <w:szCs w:val="28"/>
        </w:rPr>
        <w:t>волемического</w:t>
      </w:r>
      <w:proofErr w:type="spellEnd"/>
      <w:r>
        <w:rPr>
          <w:color w:val="000000" w:themeColor="text1"/>
          <w:sz w:val="28"/>
          <w:szCs w:val="28"/>
        </w:rPr>
        <w:t xml:space="preserve"> статуса и эффективности его коррекции после операций на клапанах сердца позволяет сократить дополнительные расходы и сэкономить 75 466 700 сумов бюджетных средств за 1 год</w:t>
      </w:r>
      <w:r>
        <w:rPr>
          <w:rStyle w:val="23"/>
          <w:rFonts w:eastAsiaTheme="majorEastAsia"/>
          <w:iCs/>
          <w:color w:val="000000" w:themeColor="text1"/>
          <w:lang w:val="uz-Cyrl-UZ"/>
        </w:rPr>
        <w:t>.</w:t>
      </w:r>
    </w:p>
    <w:p w14:paraId="49FBEAD2" w14:textId="77777777" w:rsidR="007F793E" w:rsidRDefault="00347CB2">
      <w:pPr>
        <w:ind w:firstLine="567"/>
        <w:jc w:val="both"/>
        <w:rPr>
          <w:sz w:val="28"/>
          <w:szCs w:val="28"/>
        </w:rPr>
      </w:pPr>
      <w:r>
        <w:rPr>
          <w:sz w:val="28"/>
          <w:szCs w:val="28"/>
        </w:rPr>
        <w:t xml:space="preserve">четвертая научная новизна: </w:t>
      </w:r>
      <w:r>
        <w:rPr>
          <w:color w:val="000000" w:themeColor="text1"/>
          <w:sz w:val="28"/>
          <w:szCs w:val="28"/>
        </w:rPr>
        <w:t xml:space="preserve">отмечено, что клиническое течение в ближайшем послеоперационном периоде у пациентов, ранее перенесших пневмонию COVID-19, имеет свои отличительные особенности, потребовавшие дополнительного мониторинга сердечно-легочной системы и как следствие расширение протокола коррекции сердечно-сосудистой недостаточности и респираторной поддержки </w:t>
      </w:r>
      <w:r>
        <w:rPr>
          <w:sz w:val="28"/>
          <w:szCs w:val="28"/>
        </w:rPr>
        <w:t xml:space="preserve">– внедрена в практику </w:t>
      </w:r>
      <w:r>
        <w:rPr>
          <w:sz w:val="28"/>
          <w:szCs w:val="28"/>
          <w:lang w:val="uz-Cyrl-UZ"/>
        </w:rPr>
        <w:t>Каршинского филиала Р</w:t>
      </w:r>
      <w:proofErr w:type="spellStart"/>
      <w:r>
        <w:rPr>
          <w:sz w:val="28"/>
          <w:szCs w:val="28"/>
        </w:rPr>
        <w:t>еспубликанского</w:t>
      </w:r>
      <w:proofErr w:type="spellEnd"/>
      <w:r>
        <w:rPr>
          <w:sz w:val="28"/>
          <w:szCs w:val="28"/>
        </w:rPr>
        <w:t xml:space="preserve"> специализированного </w:t>
      </w:r>
      <w:r>
        <w:rPr>
          <w:sz w:val="28"/>
          <w:szCs w:val="28"/>
          <w:lang w:val="uz-Cyrl-UZ"/>
        </w:rPr>
        <w:t xml:space="preserve">научно-практического </w:t>
      </w:r>
      <w:r>
        <w:rPr>
          <w:color w:val="000000" w:themeColor="text1"/>
          <w:sz w:val="28"/>
          <w:szCs w:val="28"/>
          <w:lang w:val="uz-Cyrl-UZ"/>
        </w:rPr>
        <w:t>медицинского центра кардиологиии</w:t>
      </w:r>
      <w:r>
        <w:rPr>
          <w:color w:val="000000" w:themeColor="text1"/>
          <w:sz w:val="28"/>
          <w:szCs w:val="28"/>
        </w:rPr>
        <w:t xml:space="preserve"> (приказ № 46т от 02.08.2024 г.) и Андижанского </w:t>
      </w:r>
      <w:r>
        <w:rPr>
          <w:color w:val="000000" w:themeColor="text1"/>
          <w:sz w:val="28"/>
          <w:szCs w:val="28"/>
          <w:lang w:val="uz-Cyrl-UZ"/>
        </w:rPr>
        <w:t xml:space="preserve">многопрофильного медицинского центра </w:t>
      </w:r>
      <w:r>
        <w:rPr>
          <w:color w:val="000000" w:themeColor="text1"/>
          <w:sz w:val="28"/>
          <w:szCs w:val="28"/>
        </w:rPr>
        <w:t>(приказ №33 от 10.08.2024 г.) (Заключение Научно-технического совета Министерства Здравоохранения №1</w:t>
      </w:r>
      <w:r w:rsidRPr="00B47F33">
        <w:rPr>
          <w:color w:val="000000" w:themeColor="text1"/>
          <w:sz w:val="28"/>
          <w:szCs w:val="28"/>
        </w:rPr>
        <w:t>3</w:t>
      </w:r>
      <w:r>
        <w:rPr>
          <w:color w:val="000000" w:themeColor="text1"/>
          <w:sz w:val="28"/>
          <w:szCs w:val="28"/>
        </w:rPr>
        <w:t>/</w:t>
      </w:r>
      <w:r w:rsidRPr="00B47F33">
        <w:rPr>
          <w:color w:val="000000" w:themeColor="text1"/>
          <w:sz w:val="28"/>
          <w:szCs w:val="28"/>
        </w:rPr>
        <w:t>28</w:t>
      </w:r>
      <w:r>
        <w:rPr>
          <w:color w:val="000000" w:themeColor="text1"/>
          <w:sz w:val="28"/>
          <w:szCs w:val="28"/>
        </w:rPr>
        <w:t xml:space="preserve"> от 10.</w:t>
      </w:r>
      <w:r w:rsidRPr="00B47F33">
        <w:rPr>
          <w:color w:val="000000" w:themeColor="text1"/>
          <w:sz w:val="28"/>
          <w:szCs w:val="28"/>
        </w:rPr>
        <w:t>03</w:t>
      </w:r>
      <w:r>
        <w:rPr>
          <w:color w:val="000000" w:themeColor="text1"/>
          <w:sz w:val="28"/>
          <w:szCs w:val="28"/>
        </w:rPr>
        <w:t>.202</w:t>
      </w:r>
      <w:r w:rsidRPr="00B47F33">
        <w:rPr>
          <w:color w:val="000000" w:themeColor="text1"/>
          <w:sz w:val="28"/>
          <w:szCs w:val="28"/>
        </w:rPr>
        <w:t>5</w:t>
      </w:r>
      <w:r>
        <w:rPr>
          <w:color w:val="000000" w:themeColor="text1"/>
          <w:sz w:val="28"/>
          <w:szCs w:val="28"/>
        </w:rPr>
        <w:t xml:space="preserve"> г.).</w:t>
      </w:r>
      <w:r>
        <w:rPr>
          <w:sz w:val="28"/>
          <w:szCs w:val="28"/>
        </w:rPr>
        <w:t xml:space="preserve"> </w:t>
      </w:r>
      <w:r>
        <w:rPr>
          <w:color w:val="000000" w:themeColor="text1"/>
          <w:sz w:val="28"/>
          <w:szCs w:val="28"/>
        </w:rPr>
        <w:t xml:space="preserve">Социальная эффективность: применение расширенного гемодинамического мониторинга у пациентов, перенесших COVID-19-пневмонию в анамнезе и перенесших хирургические вмешательства на митральном клапане, способствовало предотвращению осложнений, связанных с дыхательной и сердечно-сосудистой системами, а также ускорению их восстановления. Экономическая эффективность: у пациентов с перенесенной COVID-19-пневмонией после протезирования митрального клапана снизилось количество послеоперационных осложнений, а также сократился срок стационарного лечения на 22,2%. Это позволило снизить дополнительные расходы на одного пациента на 1 920 000 сумов (исходя из расчета стоимости одного дня стационарного лечения в ГУ «Республиканский специализированный научно-практический медицинский центр хирургии имени академика </w:t>
      </w:r>
      <w:proofErr w:type="spellStart"/>
      <w:r>
        <w:rPr>
          <w:color w:val="000000" w:themeColor="text1"/>
          <w:sz w:val="28"/>
          <w:szCs w:val="28"/>
        </w:rPr>
        <w:t>В.Вахидова</w:t>
      </w:r>
      <w:proofErr w:type="spellEnd"/>
      <w:r>
        <w:rPr>
          <w:color w:val="000000" w:themeColor="text1"/>
          <w:sz w:val="28"/>
          <w:szCs w:val="28"/>
        </w:rPr>
        <w:t>» – 480 000 сумов). При экономии 1 920 000 сумов на одного пациента, годовой экономический эффект для 24 пациентов, перенесших COVID-19, составил 46 080 000 сумов. Заключение: сокращение дополнительных затрат на хирургическое лечение пациентов с повреждением митрального клапана, перенесших COVID-19-пневмонию в анамнезе, позволяет сэкономить 46 080 000 сумов бюджетных средств за 1 год</w:t>
      </w:r>
      <w:r>
        <w:rPr>
          <w:rStyle w:val="23"/>
          <w:rFonts w:eastAsiaTheme="majorEastAsia"/>
          <w:iCs/>
          <w:color w:val="000000" w:themeColor="text1"/>
          <w:lang w:val="uz-Cyrl-UZ"/>
        </w:rPr>
        <w:t>.</w:t>
      </w:r>
      <w:r>
        <w:rPr>
          <w:color w:val="000000" w:themeColor="text1"/>
          <w:sz w:val="28"/>
          <w:szCs w:val="28"/>
        </w:rPr>
        <w:t xml:space="preserve"> </w:t>
      </w:r>
    </w:p>
    <w:p w14:paraId="606C5F37" w14:textId="77777777" w:rsidR="007F793E" w:rsidRDefault="00347CB2">
      <w:pPr>
        <w:shd w:val="clear" w:color="auto" w:fill="FFFFFF"/>
        <w:tabs>
          <w:tab w:val="left" w:pos="1080"/>
        </w:tabs>
        <w:autoSpaceDE w:val="0"/>
        <w:autoSpaceDN w:val="0"/>
        <w:adjustRightInd w:val="0"/>
        <w:ind w:firstLine="567"/>
        <w:jc w:val="both"/>
        <w:rPr>
          <w:color w:val="000000" w:themeColor="text1"/>
          <w:sz w:val="28"/>
          <w:szCs w:val="28"/>
          <w:lang w:val="uz-Cyrl-UZ"/>
        </w:rPr>
      </w:pPr>
      <w:r>
        <w:rPr>
          <w:b/>
          <w:color w:val="000000" w:themeColor="text1"/>
          <w:sz w:val="28"/>
          <w:szCs w:val="28"/>
        </w:rPr>
        <w:t>Апробация результатов исследования.</w:t>
      </w:r>
      <w:r>
        <w:rPr>
          <w:color w:val="000000" w:themeColor="text1"/>
          <w:sz w:val="28"/>
          <w:szCs w:val="28"/>
        </w:rPr>
        <w:t xml:space="preserve"> </w:t>
      </w:r>
      <w:r>
        <w:rPr>
          <w:bCs/>
          <w:color w:val="000000" w:themeColor="text1"/>
          <w:sz w:val="28"/>
          <w:szCs w:val="28"/>
        </w:rPr>
        <w:t xml:space="preserve">Результаты данного исследования были обсуждены на 6 </w:t>
      </w:r>
      <w:r>
        <w:rPr>
          <w:color w:val="000000" w:themeColor="text1"/>
          <w:sz w:val="28"/>
          <w:szCs w:val="28"/>
        </w:rPr>
        <w:t>научно-практических конференциях</w:t>
      </w:r>
      <w:r>
        <w:rPr>
          <w:bCs/>
          <w:color w:val="000000" w:themeColor="text1"/>
          <w:sz w:val="28"/>
          <w:szCs w:val="28"/>
        </w:rPr>
        <w:t>, в том числе, на</w:t>
      </w:r>
      <w:r>
        <w:rPr>
          <w:rFonts w:eastAsia="MS Mincho"/>
          <w:color w:val="000000" w:themeColor="text1"/>
          <w:sz w:val="28"/>
          <w:szCs w:val="28"/>
        </w:rPr>
        <w:t xml:space="preserve"> 4 международных и 2 республиканских.</w:t>
      </w:r>
    </w:p>
    <w:p w14:paraId="388DB485" w14:textId="77777777" w:rsidR="007F793E" w:rsidRDefault="00347CB2">
      <w:pPr>
        <w:pStyle w:val="210"/>
        <w:spacing w:line="240" w:lineRule="auto"/>
        <w:ind w:firstLine="567"/>
        <w:rPr>
          <w:color w:val="000000" w:themeColor="text1"/>
          <w:szCs w:val="28"/>
        </w:rPr>
      </w:pPr>
      <w:proofErr w:type="spellStart"/>
      <w:r>
        <w:rPr>
          <w:b/>
          <w:color w:val="000000" w:themeColor="text1"/>
          <w:szCs w:val="28"/>
        </w:rPr>
        <w:lastRenderedPageBreak/>
        <w:t>Опубликованность</w:t>
      </w:r>
      <w:proofErr w:type="spellEnd"/>
      <w:r>
        <w:rPr>
          <w:b/>
          <w:color w:val="000000" w:themeColor="text1"/>
          <w:szCs w:val="28"/>
        </w:rPr>
        <w:t xml:space="preserve"> результатов исследования</w:t>
      </w:r>
      <w:r>
        <w:rPr>
          <w:color w:val="000000" w:themeColor="text1"/>
          <w:szCs w:val="28"/>
        </w:rPr>
        <w:t>. По теме диссертации опубликовано 14 научных работ, в том числе 6 журнальных статей, 3 из которых в республиканских и 3 в зарубежных журналах, рекомендованных Высшей аттестационной комиссией Республики Узбекистан для публикаций основных научных результатов докторских диссертаций.</w:t>
      </w:r>
    </w:p>
    <w:p w14:paraId="2F532F9A" w14:textId="185B637E" w:rsidR="007F793E" w:rsidRPr="00FE4A5B" w:rsidRDefault="00347CB2">
      <w:pPr>
        <w:pStyle w:val="210"/>
        <w:spacing w:line="240" w:lineRule="auto"/>
        <w:ind w:firstLine="567"/>
        <w:rPr>
          <w:color w:val="000000" w:themeColor="text1"/>
          <w:szCs w:val="28"/>
        </w:rPr>
      </w:pPr>
      <w:r>
        <w:rPr>
          <w:b/>
          <w:color w:val="000000" w:themeColor="text1"/>
          <w:szCs w:val="28"/>
        </w:rPr>
        <w:t>Структура и объем диссертации.</w:t>
      </w:r>
      <w:r>
        <w:rPr>
          <w:color w:val="000000" w:themeColor="text1"/>
          <w:szCs w:val="28"/>
        </w:rPr>
        <w:t xml:space="preserve"> Диссертация состоит из введения, </w:t>
      </w:r>
      <w:r w:rsidR="00FE4A5B">
        <w:rPr>
          <w:color w:val="000000" w:themeColor="text1"/>
          <w:szCs w:val="28"/>
        </w:rPr>
        <w:t>пяти</w:t>
      </w:r>
      <w:r>
        <w:rPr>
          <w:color w:val="000000" w:themeColor="text1"/>
          <w:szCs w:val="28"/>
        </w:rPr>
        <w:t xml:space="preserve"> глав, заключения, выводов, практических рекомендаций </w:t>
      </w:r>
      <w:r w:rsidRPr="00FE4A5B">
        <w:rPr>
          <w:color w:val="000000" w:themeColor="text1"/>
          <w:szCs w:val="28"/>
        </w:rPr>
        <w:t xml:space="preserve">и списка цитируемой литературы. Объем текстового материала работы составляет </w:t>
      </w:r>
      <w:r w:rsidRPr="00FE4A5B">
        <w:rPr>
          <w:color w:val="000000" w:themeColor="text1"/>
          <w:szCs w:val="28"/>
          <w:lang w:val="uz-Cyrl-UZ"/>
        </w:rPr>
        <w:t>1</w:t>
      </w:r>
      <w:r w:rsidRPr="00FE4A5B">
        <w:rPr>
          <w:color w:val="000000" w:themeColor="text1"/>
          <w:szCs w:val="28"/>
        </w:rPr>
        <w:t xml:space="preserve">10 страниц. </w:t>
      </w:r>
    </w:p>
    <w:p w14:paraId="25560642" w14:textId="77777777" w:rsidR="007F793E" w:rsidRDefault="00347CB2">
      <w:pPr>
        <w:pStyle w:val="210"/>
        <w:spacing w:before="240" w:after="240" w:line="240" w:lineRule="auto"/>
        <w:jc w:val="center"/>
        <w:rPr>
          <w:b/>
          <w:color w:val="000000" w:themeColor="text1"/>
          <w:szCs w:val="28"/>
        </w:rPr>
      </w:pPr>
      <w:r>
        <w:rPr>
          <w:b/>
          <w:color w:val="000000" w:themeColor="text1"/>
          <w:szCs w:val="28"/>
        </w:rPr>
        <w:t>ОСНОВНОЕ СОДЕРЖАНИЕ ДИССЕРТАЦИИ</w:t>
      </w:r>
    </w:p>
    <w:p w14:paraId="703AC73F" w14:textId="77777777" w:rsidR="007F793E" w:rsidRDefault="00347CB2">
      <w:pPr>
        <w:ind w:firstLine="567"/>
        <w:jc w:val="both"/>
        <w:rPr>
          <w:bCs/>
          <w:color w:val="000000" w:themeColor="text1"/>
          <w:sz w:val="28"/>
          <w:szCs w:val="28"/>
        </w:rPr>
      </w:pPr>
      <w:r>
        <w:rPr>
          <w:bCs/>
          <w:color w:val="000000" w:themeColor="text1"/>
          <w:sz w:val="28"/>
          <w:szCs w:val="28"/>
          <w:shd w:val="clear" w:color="auto" w:fill="FFFFFF"/>
        </w:rPr>
        <w:t>Во</w:t>
      </w:r>
      <w:r>
        <w:rPr>
          <w:b/>
          <w:color w:val="000000" w:themeColor="text1"/>
          <w:sz w:val="28"/>
          <w:szCs w:val="28"/>
          <w:shd w:val="clear" w:color="auto" w:fill="FFFFFF"/>
        </w:rPr>
        <w:t xml:space="preserve"> </w:t>
      </w:r>
      <w:r>
        <w:rPr>
          <w:rStyle w:val="a6"/>
          <w:color w:val="000000" w:themeColor="text1"/>
          <w:sz w:val="28"/>
          <w:szCs w:val="28"/>
          <w:shd w:val="clear" w:color="auto" w:fill="FFFFFF"/>
        </w:rPr>
        <w:t xml:space="preserve">введении </w:t>
      </w:r>
      <w:r>
        <w:rPr>
          <w:bCs/>
          <w:color w:val="000000" w:themeColor="text1"/>
          <w:sz w:val="28"/>
          <w:szCs w:val="28"/>
        </w:rPr>
        <w:t>обоснована актуальность и востребованность диссертационной работы, сформулированы цель и задачи исследования, приводится научная новизна и научно-практическая значимость результатов, представлены сведения об апробации и опубликованных результатах работы, объеме и структуре диссертации.</w:t>
      </w:r>
    </w:p>
    <w:p w14:paraId="19FAC1B6" w14:textId="77777777" w:rsidR="007F793E" w:rsidRDefault="00347CB2">
      <w:pPr>
        <w:pStyle w:val="210"/>
        <w:spacing w:line="240" w:lineRule="auto"/>
        <w:ind w:firstLine="567"/>
        <w:rPr>
          <w:b/>
          <w:color w:val="000000" w:themeColor="text1"/>
          <w:szCs w:val="28"/>
        </w:rPr>
      </w:pPr>
      <w:r>
        <w:rPr>
          <w:color w:val="000000" w:themeColor="text1"/>
          <w:szCs w:val="28"/>
        </w:rPr>
        <w:t xml:space="preserve">В </w:t>
      </w:r>
      <w:r>
        <w:rPr>
          <w:b/>
          <w:color w:val="000000" w:themeColor="text1"/>
          <w:szCs w:val="28"/>
        </w:rPr>
        <w:t>первой главе</w:t>
      </w:r>
      <w:r>
        <w:rPr>
          <w:color w:val="000000" w:themeColor="text1"/>
          <w:szCs w:val="28"/>
        </w:rPr>
        <w:t xml:space="preserve"> диссертации «</w:t>
      </w:r>
      <w:r>
        <w:rPr>
          <w:b/>
          <w:color w:val="000000" w:themeColor="text1"/>
          <w:szCs w:val="28"/>
        </w:rPr>
        <w:t xml:space="preserve">Современные аспекты </w:t>
      </w:r>
      <w:proofErr w:type="spellStart"/>
      <w:r>
        <w:rPr>
          <w:b/>
          <w:color w:val="000000" w:themeColor="text1"/>
          <w:szCs w:val="28"/>
        </w:rPr>
        <w:t>периоперативной</w:t>
      </w:r>
      <w:proofErr w:type="spellEnd"/>
      <w:r>
        <w:rPr>
          <w:b/>
          <w:color w:val="000000" w:themeColor="text1"/>
          <w:szCs w:val="28"/>
        </w:rPr>
        <w:t xml:space="preserve"> коррекции нарушений сердечной гемодинамики у пациентов с пороками митрального клапана»</w:t>
      </w:r>
      <w:r>
        <w:rPr>
          <w:color w:val="000000" w:themeColor="text1"/>
          <w:szCs w:val="28"/>
        </w:rPr>
        <w:t>,</w:t>
      </w:r>
      <w:r>
        <w:rPr>
          <w:b/>
          <w:color w:val="000000" w:themeColor="text1"/>
          <w:szCs w:val="28"/>
        </w:rPr>
        <w:t xml:space="preserve"> </w:t>
      </w:r>
      <w:r>
        <w:rPr>
          <w:color w:val="000000" w:themeColor="text1"/>
          <w:szCs w:val="28"/>
        </w:rPr>
        <w:t xml:space="preserve">представляющей собой обзор литературы по данному вопросу, рассматриваются актуальные проблемы и современные подходы к ведению пациентов с пороками МК, акцентируя внимание на </w:t>
      </w:r>
      <w:proofErr w:type="spellStart"/>
      <w:r>
        <w:rPr>
          <w:color w:val="000000" w:themeColor="text1"/>
          <w:szCs w:val="28"/>
        </w:rPr>
        <w:t>периоперативных</w:t>
      </w:r>
      <w:proofErr w:type="spellEnd"/>
      <w:r>
        <w:rPr>
          <w:color w:val="000000" w:themeColor="text1"/>
          <w:szCs w:val="28"/>
        </w:rPr>
        <w:t xml:space="preserve"> осложнениях, таких как синдром пониженного сердечного выброса, </w:t>
      </w:r>
      <w:proofErr w:type="spellStart"/>
      <w:r>
        <w:rPr>
          <w:color w:val="000000" w:themeColor="text1"/>
          <w:szCs w:val="28"/>
        </w:rPr>
        <w:t>постоперативные</w:t>
      </w:r>
      <w:proofErr w:type="spellEnd"/>
      <w:r>
        <w:rPr>
          <w:color w:val="000000" w:themeColor="text1"/>
          <w:szCs w:val="28"/>
        </w:rPr>
        <w:t xml:space="preserve"> дыхательные нарушения, метаболический ацидоз и их связь с </w:t>
      </w:r>
      <w:proofErr w:type="spellStart"/>
      <w:r>
        <w:rPr>
          <w:color w:val="000000" w:themeColor="text1"/>
          <w:szCs w:val="28"/>
        </w:rPr>
        <w:t>волемическим</w:t>
      </w:r>
      <w:proofErr w:type="spellEnd"/>
      <w:r>
        <w:rPr>
          <w:color w:val="000000" w:themeColor="text1"/>
          <w:szCs w:val="28"/>
        </w:rPr>
        <w:t xml:space="preserve"> статусом. Глава обсуждает современные методы диагностики и мониторинга </w:t>
      </w:r>
      <w:proofErr w:type="spellStart"/>
      <w:r>
        <w:rPr>
          <w:color w:val="000000" w:themeColor="text1"/>
          <w:szCs w:val="28"/>
        </w:rPr>
        <w:t>волемического</w:t>
      </w:r>
      <w:proofErr w:type="spellEnd"/>
      <w:r>
        <w:rPr>
          <w:color w:val="000000" w:themeColor="text1"/>
          <w:szCs w:val="28"/>
        </w:rPr>
        <w:t xml:space="preserve"> статуса и сердечной гемодинамики, включая инвазивные и неинвазивные технологии, такие как </w:t>
      </w:r>
      <w:proofErr w:type="spellStart"/>
      <w:r>
        <w:rPr>
          <w:color w:val="000000" w:themeColor="text1"/>
          <w:szCs w:val="28"/>
        </w:rPr>
        <w:t>транспульмональная</w:t>
      </w:r>
      <w:proofErr w:type="spellEnd"/>
      <w:r>
        <w:rPr>
          <w:color w:val="000000" w:themeColor="text1"/>
          <w:szCs w:val="28"/>
        </w:rPr>
        <w:t xml:space="preserve"> </w:t>
      </w:r>
      <w:proofErr w:type="spellStart"/>
      <w:r>
        <w:rPr>
          <w:color w:val="000000" w:themeColor="text1"/>
          <w:szCs w:val="28"/>
        </w:rPr>
        <w:t>термодилюция</w:t>
      </w:r>
      <w:proofErr w:type="spellEnd"/>
      <w:r>
        <w:rPr>
          <w:color w:val="000000" w:themeColor="text1"/>
          <w:szCs w:val="28"/>
        </w:rPr>
        <w:t xml:space="preserve">, эхокардиография, и новейшие технологии, такие как система </w:t>
      </w:r>
      <w:proofErr w:type="spellStart"/>
      <w:r>
        <w:rPr>
          <w:color w:val="000000" w:themeColor="text1"/>
          <w:szCs w:val="28"/>
        </w:rPr>
        <w:t>ReDS</w:t>
      </w:r>
      <w:proofErr w:type="spellEnd"/>
      <w:r>
        <w:rPr>
          <w:color w:val="000000" w:themeColor="text1"/>
          <w:szCs w:val="28"/>
        </w:rPr>
        <w:t xml:space="preserve">. Описываются также патогенетические аспекты нарушений </w:t>
      </w:r>
      <w:proofErr w:type="spellStart"/>
      <w:r>
        <w:rPr>
          <w:color w:val="000000" w:themeColor="text1"/>
          <w:szCs w:val="28"/>
        </w:rPr>
        <w:t>волемического</w:t>
      </w:r>
      <w:proofErr w:type="spellEnd"/>
      <w:r>
        <w:rPr>
          <w:color w:val="000000" w:themeColor="text1"/>
          <w:szCs w:val="28"/>
        </w:rPr>
        <w:t xml:space="preserve"> статуса, механизмы их развития и коррекция в </w:t>
      </w:r>
      <w:proofErr w:type="spellStart"/>
      <w:r>
        <w:rPr>
          <w:color w:val="000000" w:themeColor="text1"/>
          <w:szCs w:val="28"/>
        </w:rPr>
        <w:t>периоперационном</w:t>
      </w:r>
      <w:proofErr w:type="spellEnd"/>
      <w:r>
        <w:rPr>
          <w:color w:val="000000" w:themeColor="text1"/>
          <w:szCs w:val="28"/>
        </w:rPr>
        <w:t xml:space="preserve"> периоде. Кроме того, в главе уделяется внимание роли эхокардиографии в </w:t>
      </w:r>
      <w:proofErr w:type="spellStart"/>
      <w:r>
        <w:rPr>
          <w:color w:val="000000" w:themeColor="text1"/>
          <w:szCs w:val="28"/>
        </w:rPr>
        <w:t>периоперативном</w:t>
      </w:r>
      <w:proofErr w:type="spellEnd"/>
      <w:r>
        <w:rPr>
          <w:color w:val="000000" w:themeColor="text1"/>
          <w:szCs w:val="28"/>
        </w:rPr>
        <w:t xml:space="preserve"> мониторинге, важности своевременной диагностики и коррекции </w:t>
      </w:r>
      <w:proofErr w:type="spellStart"/>
      <w:r>
        <w:rPr>
          <w:color w:val="000000" w:themeColor="text1"/>
          <w:szCs w:val="28"/>
        </w:rPr>
        <w:t>волемических</w:t>
      </w:r>
      <w:proofErr w:type="spellEnd"/>
      <w:r>
        <w:rPr>
          <w:color w:val="000000" w:themeColor="text1"/>
          <w:szCs w:val="28"/>
        </w:rPr>
        <w:t xml:space="preserve"> нарушений для предотвращения осложнений. В заключении главы подчеркивается важность комплексного и междисциплинарного подхода к ведению пациентов, необходимость применения фазового подхода к инфузионной терапии и значимость своевременной коррекции </w:t>
      </w:r>
      <w:proofErr w:type="spellStart"/>
      <w:r>
        <w:rPr>
          <w:color w:val="000000" w:themeColor="text1"/>
          <w:szCs w:val="28"/>
        </w:rPr>
        <w:t>волемических</w:t>
      </w:r>
      <w:proofErr w:type="spellEnd"/>
      <w:r>
        <w:rPr>
          <w:color w:val="000000" w:themeColor="text1"/>
          <w:szCs w:val="28"/>
        </w:rPr>
        <w:t xml:space="preserve"> нарушений для улучшения клинических результатов.</w:t>
      </w:r>
    </w:p>
    <w:p w14:paraId="43E6267A" w14:textId="77777777" w:rsidR="007F793E" w:rsidRDefault="00347CB2">
      <w:pPr>
        <w:pStyle w:val="210"/>
        <w:spacing w:line="240" w:lineRule="auto"/>
        <w:ind w:firstLine="567"/>
        <w:rPr>
          <w:color w:val="000000" w:themeColor="text1"/>
          <w:szCs w:val="28"/>
        </w:rPr>
      </w:pPr>
      <w:r>
        <w:rPr>
          <w:color w:val="000000" w:themeColor="text1"/>
          <w:szCs w:val="28"/>
        </w:rPr>
        <w:t xml:space="preserve">Во </w:t>
      </w:r>
      <w:r>
        <w:rPr>
          <w:b/>
          <w:color w:val="000000" w:themeColor="text1"/>
          <w:szCs w:val="28"/>
        </w:rPr>
        <w:t xml:space="preserve">второй главе </w:t>
      </w:r>
      <w:r>
        <w:rPr>
          <w:color w:val="000000" w:themeColor="text1"/>
          <w:szCs w:val="28"/>
        </w:rPr>
        <w:t xml:space="preserve">диссертации </w:t>
      </w:r>
      <w:r>
        <w:rPr>
          <w:b/>
          <w:color w:val="000000" w:themeColor="text1"/>
          <w:szCs w:val="28"/>
        </w:rPr>
        <w:t>«Клиническая характеристика материала и примененные методы исследования»</w:t>
      </w:r>
      <w:r>
        <w:rPr>
          <w:color w:val="000000" w:themeColor="text1"/>
          <w:szCs w:val="28"/>
        </w:rPr>
        <w:t xml:space="preserve"> описываются основные направления исследования, а также критерии включения и исключения пациентов. Основное внимание уделено анализу эффективности предлагаемого протокола коррекции </w:t>
      </w:r>
      <w:proofErr w:type="spellStart"/>
      <w:r>
        <w:rPr>
          <w:color w:val="000000" w:themeColor="text1"/>
          <w:szCs w:val="28"/>
        </w:rPr>
        <w:t>волемического</w:t>
      </w:r>
      <w:proofErr w:type="spellEnd"/>
      <w:r>
        <w:rPr>
          <w:color w:val="000000" w:themeColor="text1"/>
          <w:szCs w:val="28"/>
        </w:rPr>
        <w:t xml:space="preserve"> статуса при хирургическом лечении МН. Глава включает клиническую характеристику 146 пациентов, которые были разделены на основную группу (72 пациента, с </w:t>
      </w:r>
      <w:r>
        <w:rPr>
          <w:color w:val="000000" w:themeColor="text1"/>
          <w:szCs w:val="28"/>
        </w:rPr>
        <w:lastRenderedPageBreak/>
        <w:t xml:space="preserve">применением </w:t>
      </w:r>
      <w:proofErr w:type="spellStart"/>
      <w:r>
        <w:rPr>
          <w:color w:val="000000" w:themeColor="text1"/>
          <w:szCs w:val="28"/>
        </w:rPr>
        <w:t>эхокардиографического</w:t>
      </w:r>
      <w:proofErr w:type="spellEnd"/>
      <w:r>
        <w:rPr>
          <w:color w:val="000000" w:themeColor="text1"/>
          <w:szCs w:val="28"/>
        </w:rPr>
        <w:t xml:space="preserve"> мониторинга) и группу сравнения (74 пациента). Представлены данные по возрасту, полу, степени сердечной недостаточности, степени митральной недостаточности и сопутствующей патологии. Также в главе описаны использованные методы исследования, включая клинические, лабораторные, инструментальные и статистические методы. Подробно рассматривается методика проведения анестезии и </w:t>
      </w:r>
      <w:proofErr w:type="spellStart"/>
      <w:r>
        <w:rPr>
          <w:color w:val="000000" w:themeColor="text1"/>
          <w:szCs w:val="28"/>
        </w:rPr>
        <w:t>реаниматологической</w:t>
      </w:r>
      <w:proofErr w:type="spellEnd"/>
      <w:r>
        <w:rPr>
          <w:color w:val="000000" w:themeColor="text1"/>
          <w:szCs w:val="28"/>
        </w:rPr>
        <w:t xml:space="preserve"> помощи, а также применяемые подходы к </w:t>
      </w:r>
      <w:proofErr w:type="spellStart"/>
      <w:r>
        <w:rPr>
          <w:color w:val="000000" w:themeColor="text1"/>
          <w:szCs w:val="28"/>
        </w:rPr>
        <w:t>периоперационному</w:t>
      </w:r>
      <w:proofErr w:type="spellEnd"/>
      <w:r>
        <w:rPr>
          <w:color w:val="000000" w:themeColor="text1"/>
          <w:szCs w:val="28"/>
        </w:rPr>
        <w:t xml:space="preserve"> мониторингу и поддержке пациентов. Обсуждаются интраоперационные параметры, включая методы оценки функции сердца и гемодинамики.</w:t>
      </w:r>
    </w:p>
    <w:p w14:paraId="6F5EFB79" w14:textId="340BFBD1" w:rsidR="007F793E" w:rsidRDefault="00347CB2">
      <w:pPr>
        <w:pStyle w:val="210"/>
        <w:spacing w:line="240" w:lineRule="auto"/>
        <w:ind w:firstLine="567"/>
        <w:rPr>
          <w:color w:val="000000" w:themeColor="text1"/>
          <w:szCs w:val="28"/>
        </w:rPr>
      </w:pPr>
      <w:r>
        <w:rPr>
          <w:color w:val="000000" w:themeColor="text1"/>
          <w:szCs w:val="28"/>
        </w:rPr>
        <w:t xml:space="preserve">В </w:t>
      </w:r>
      <w:r>
        <w:rPr>
          <w:b/>
          <w:color w:val="000000" w:themeColor="text1"/>
          <w:szCs w:val="28"/>
        </w:rPr>
        <w:t>третьей главе</w:t>
      </w:r>
      <w:r>
        <w:rPr>
          <w:color w:val="000000" w:themeColor="text1"/>
          <w:szCs w:val="28"/>
        </w:rPr>
        <w:t xml:space="preserve"> диссертации </w:t>
      </w:r>
      <w:r>
        <w:rPr>
          <w:b/>
          <w:color w:val="000000" w:themeColor="text1"/>
          <w:szCs w:val="28"/>
        </w:rPr>
        <w:t xml:space="preserve">«Оценка нарушений </w:t>
      </w:r>
      <w:proofErr w:type="spellStart"/>
      <w:r>
        <w:rPr>
          <w:b/>
          <w:color w:val="000000" w:themeColor="text1"/>
          <w:szCs w:val="28"/>
        </w:rPr>
        <w:t>волемического</w:t>
      </w:r>
      <w:proofErr w:type="spellEnd"/>
      <w:r>
        <w:rPr>
          <w:b/>
          <w:color w:val="000000" w:themeColor="text1"/>
          <w:szCs w:val="28"/>
        </w:rPr>
        <w:t xml:space="preserve"> статуса в ближайшем периоде после хирургических вмешательств на МК»</w:t>
      </w:r>
      <w:r>
        <w:rPr>
          <w:color w:val="000000" w:themeColor="text1"/>
          <w:szCs w:val="28"/>
        </w:rPr>
        <w:t xml:space="preserve"> представлены результаты по оценке эффективности целенаправленной гемодинамической терапии под контролем </w:t>
      </w:r>
      <w:proofErr w:type="spellStart"/>
      <w:r w:rsidR="00FE5BFD">
        <w:rPr>
          <w:color w:val="000000" w:themeColor="text1"/>
          <w:szCs w:val="28"/>
        </w:rPr>
        <w:t>ЭхоКГ</w:t>
      </w:r>
      <w:proofErr w:type="spellEnd"/>
      <w:r>
        <w:rPr>
          <w:color w:val="000000" w:themeColor="text1"/>
          <w:szCs w:val="28"/>
        </w:rPr>
        <w:t xml:space="preserve"> при ПМК. </w:t>
      </w:r>
    </w:p>
    <w:p w14:paraId="29E2330A" w14:textId="77777777" w:rsidR="007F793E" w:rsidRDefault="00347CB2">
      <w:pPr>
        <w:pStyle w:val="210"/>
        <w:spacing w:line="240" w:lineRule="auto"/>
        <w:ind w:firstLine="567"/>
      </w:pPr>
      <w:r>
        <w:rPr>
          <w:color w:val="000000" w:themeColor="text1"/>
          <w:szCs w:val="28"/>
        </w:rPr>
        <w:t xml:space="preserve">Основными механизмами нарушений </w:t>
      </w:r>
      <w:proofErr w:type="spellStart"/>
      <w:r>
        <w:rPr>
          <w:color w:val="000000" w:themeColor="text1"/>
          <w:szCs w:val="28"/>
        </w:rPr>
        <w:t>волемического</w:t>
      </w:r>
      <w:proofErr w:type="spellEnd"/>
      <w:r>
        <w:t xml:space="preserve"> статуса и причинами длительной фармакологической поддержки сердечно-сосудистой системы (ССС) после отлучения от ИК при ПМК были синдром </w:t>
      </w:r>
      <w:proofErr w:type="spellStart"/>
      <w:r>
        <w:t>вазоплегии</w:t>
      </w:r>
      <w:proofErr w:type="spellEnd"/>
      <w:r>
        <w:t xml:space="preserve"> (34,2%; 50 из 146 пациентов) и синдром низкого сердечного выброса (15,8%; 23 из 146). Продолжительность анестезии была сокращена с 255±15,6 мин до 223±12,9 мин (р=0,02), при практически равном времени хирургии и времени окклюзии аорты. Время ИК также было сокращено с 94,0±3,8 мин до 82,0±2,8 мин (</w:t>
      </w:r>
      <w:proofErr w:type="gramStart"/>
      <w:r>
        <w:t>р&lt;</w:t>
      </w:r>
      <w:proofErr w:type="gramEnd"/>
      <w:r>
        <w:t>0,001), с учетом случаев трудностей при отключении ИК, которые были отмечены с частотой 48,6% и 19,4% (p&lt;0,001) в группе сравнения и основной группе соответственно. Средняя скорость введения кристаллоидов не имела статистической разницы между группами, как и средняя скорость введения коллоидов. В среднем объем кристаллоидов составил 480 мл (от 350 до 550 мл) в группе сравнения и 500 мл (от 400 до 600 мл) в основной группе (р=0,65). Коллоиды и препараты крови были применены у 6 пациентов (8,1%) в группе сравнения и в 5 (7,0%) в основной группе. В группе сравнения статистически значимо чаще применялись вазопрессорные и инотропные препараты (табл. 1).</w:t>
      </w:r>
    </w:p>
    <w:p w14:paraId="7E7922E3" w14:textId="77777777" w:rsidR="007F793E" w:rsidRDefault="00347CB2">
      <w:pPr>
        <w:pStyle w:val="210"/>
        <w:spacing w:line="240" w:lineRule="auto"/>
        <w:jc w:val="right"/>
      </w:pPr>
      <w:r>
        <w:rPr>
          <w:rStyle w:val="a6"/>
        </w:rPr>
        <w:t>Таблица 1</w:t>
      </w:r>
    </w:p>
    <w:p w14:paraId="083C51C9" w14:textId="77777777" w:rsidR="007F793E" w:rsidRDefault="00347CB2">
      <w:pPr>
        <w:pStyle w:val="210"/>
        <w:spacing w:line="240" w:lineRule="auto"/>
        <w:jc w:val="center"/>
        <w:rPr>
          <w:b/>
        </w:rPr>
      </w:pPr>
      <w:r>
        <w:rPr>
          <w:b/>
        </w:rPr>
        <w:t>Сравнительные данные по применению инотропной и вазопрессорной поддержки гемодинамики</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2409"/>
        <w:gridCol w:w="1985"/>
        <w:gridCol w:w="846"/>
      </w:tblGrid>
      <w:tr w:rsidR="007F793E" w14:paraId="77EB10C5" w14:textId="77777777" w:rsidTr="00FE5BFD">
        <w:trPr>
          <w:trHeight w:val="111"/>
          <w:jc w:val="center"/>
        </w:trPr>
        <w:tc>
          <w:tcPr>
            <w:tcW w:w="4390" w:type="dxa"/>
            <w:noWrap/>
            <w:vAlign w:val="center"/>
          </w:tcPr>
          <w:p w14:paraId="0D1A2E1E" w14:textId="77777777" w:rsidR="007F793E" w:rsidRDefault="00347CB2">
            <w:pPr>
              <w:jc w:val="center"/>
              <w:rPr>
                <w:color w:val="000000"/>
                <w:sz w:val="28"/>
                <w:szCs w:val="28"/>
              </w:rPr>
            </w:pPr>
            <w:r>
              <w:rPr>
                <w:color w:val="000000"/>
                <w:sz w:val="28"/>
                <w:szCs w:val="28"/>
              </w:rPr>
              <w:t>Показатель</w:t>
            </w:r>
          </w:p>
        </w:tc>
        <w:tc>
          <w:tcPr>
            <w:tcW w:w="2409" w:type="dxa"/>
            <w:noWrap/>
            <w:vAlign w:val="center"/>
          </w:tcPr>
          <w:p w14:paraId="4067DAD0" w14:textId="77777777" w:rsidR="007F793E" w:rsidRDefault="00347CB2">
            <w:pPr>
              <w:jc w:val="center"/>
              <w:rPr>
                <w:color w:val="000000"/>
                <w:sz w:val="28"/>
                <w:szCs w:val="28"/>
              </w:rPr>
            </w:pPr>
            <w:r>
              <w:rPr>
                <w:color w:val="000000"/>
                <w:sz w:val="28"/>
                <w:szCs w:val="28"/>
              </w:rPr>
              <w:t>Группа сравнения (n=74)</w:t>
            </w:r>
          </w:p>
        </w:tc>
        <w:tc>
          <w:tcPr>
            <w:tcW w:w="1985" w:type="dxa"/>
            <w:noWrap/>
            <w:vAlign w:val="center"/>
          </w:tcPr>
          <w:p w14:paraId="6B4233F4" w14:textId="77777777" w:rsidR="007F793E" w:rsidRDefault="00347CB2">
            <w:pPr>
              <w:jc w:val="center"/>
              <w:rPr>
                <w:color w:val="000000"/>
                <w:sz w:val="28"/>
                <w:szCs w:val="28"/>
              </w:rPr>
            </w:pPr>
            <w:r>
              <w:rPr>
                <w:color w:val="000000"/>
                <w:sz w:val="28"/>
                <w:szCs w:val="28"/>
              </w:rPr>
              <w:t>Основная группа (n=72)</w:t>
            </w:r>
          </w:p>
        </w:tc>
        <w:tc>
          <w:tcPr>
            <w:tcW w:w="846" w:type="dxa"/>
            <w:noWrap/>
            <w:vAlign w:val="center"/>
          </w:tcPr>
          <w:p w14:paraId="65D00209" w14:textId="77777777" w:rsidR="007F793E" w:rsidRDefault="00347CB2">
            <w:pPr>
              <w:jc w:val="center"/>
              <w:rPr>
                <w:color w:val="000000"/>
                <w:sz w:val="28"/>
                <w:szCs w:val="28"/>
              </w:rPr>
            </w:pPr>
            <w:r>
              <w:rPr>
                <w:color w:val="000000"/>
                <w:sz w:val="28"/>
                <w:szCs w:val="28"/>
              </w:rPr>
              <w:t>p-</w:t>
            </w:r>
            <w:proofErr w:type="spellStart"/>
            <w:r>
              <w:rPr>
                <w:color w:val="000000"/>
                <w:sz w:val="28"/>
                <w:szCs w:val="28"/>
              </w:rPr>
              <w:t>value</w:t>
            </w:r>
            <w:proofErr w:type="spellEnd"/>
          </w:p>
        </w:tc>
      </w:tr>
      <w:tr w:rsidR="007F793E" w14:paraId="51C4CF8A" w14:textId="77777777" w:rsidTr="00FE5BFD">
        <w:trPr>
          <w:trHeight w:val="111"/>
          <w:jc w:val="center"/>
        </w:trPr>
        <w:tc>
          <w:tcPr>
            <w:tcW w:w="4390" w:type="dxa"/>
            <w:noWrap/>
            <w:vAlign w:val="center"/>
          </w:tcPr>
          <w:p w14:paraId="0FEF5F4A" w14:textId="77777777" w:rsidR="007F793E" w:rsidRDefault="00347CB2">
            <w:pPr>
              <w:rPr>
                <w:color w:val="000000"/>
                <w:sz w:val="28"/>
                <w:szCs w:val="28"/>
              </w:rPr>
            </w:pPr>
            <w:r>
              <w:rPr>
                <w:color w:val="000000"/>
                <w:sz w:val="28"/>
                <w:szCs w:val="28"/>
              </w:rPr>
              <w:t>Применение адреналина, n (%)</w:t>
            </w:r>
          </w:p>
        </w:tc>
        <w:tc>
          <w:tcPr>
            <w:tcW w:w="2409" w:type="dxa"/>
            <w:noWrap/>
            <w:vAlign w:val="center"/>
          </w:tcPr>
          <w:p w14:paraId="6D2747F6" w14:textId="77777777" w:rsidR="007F793E" w:rsidRDefault="00347CB2">
            <w:pPr>
              <w:jc w:val="center"/>
              <w:rPr>
                <w:color w:val="000000"/>
                <w:sz w:val="28"/>
                <w:szCs w:val="28"/>
              </w:rPr>
            </w:pPr>
            <w:r>
              <w:rPr>
                <w:color w:val="000000"/>
                <w:sz w:val="28"/>
                <w:szCs w:val="28"/>
              </w:rPr>
              <w:t>12 (16,2%)</w:t>
            </w:r>
          </w:p>
        </w:tc>
        <w:tc>
          <w:tcPr>
            <w:tcW w:w="1985" w:type="dxa"/>
            <w:noWrap/>
            <w:vAlign w:val="center"/>
          </w:tcPr>
          <w:p w14:paraId="17009D68" w14:textId="77777777" w:rsidR="007F793E" w:rsidRDefault="00347CB2">
            <w:pPr>
              <w:jc w:val="center"/>
              <w:rPr>
                <w:color w:val="000000"/>
                <w:sz w:val="28"/>
                <w:szCs w:val="28"/>
              </w:rPr>
            </w:pPr>
            <w:r>
              <w:rPr>
                <w:color w:val="000000"/>
                <w:sz w:val="28"/>
                <w:szCs w:val="28"/>
              </w:rPr>
              <w:t>3 (4,2%)</w:t>
            </w:r>
          </w:p>
        </w:tc>
        <w:tc>
          <w:tcPr>
            <w:tcW w:w="846" w:type="dxa"/>
            <w:noWrap/>
            <w:vAlign w:val="center"/>
          </w:tcPr>
          <w:p w14:paraId="0DA36E22" w14:textId="77777777" w:rsidR="007F793E" w:rsidRDefault="00347CB2">
            <w:pPr>
              <w:jc w:val="center"/>
              <w:rPr>
                <w:color w:val="000000"/>
                <w:sz w:val="28"/>
                <w:szCs w:val="28"/>
              </w:rPr>
            </w:pPr>
            <w:r>
              <w:rPr>
                <w:color w:val="000000"/>
                <w:sz w:val="28"/>
                <w:szCs w:val="28"/>
              </w:rPr>
              <w:t>0,012</w:t>
            </w:r>
          </w:p>
        </w:tc>
      </w:tr>
      <w:tr w:rsidR="007F793E" w14:paraId="620CEA26" w14:textId="77777777" w:rsidTr="00FE5BFD">
        <w:trPr>
          <w:trHeight w:val="111"/>
          <w:jc w:val="center"/>
        </w:trPr>
        <w:tc>
          <w:tcPr>
            <w:tcW w:w="4390" w:type="dxa"/>
            <w:noWrap/>
            <w:vAlign w:val="center"/>
          </w:tcPr>
          <w:p w14:paraId="065ABC06" w14:textId="77777777" w:rsidR="007F793E" w:rsidRDefault="00347CB2">
            <w:pPr>
              <w:rPr>
                <w:color w:val="000000"/>
                <w:sz w:val="28"/>
                <w:szCs w:val="28"/>
              </w:rPr>
            </w:pPr>
            <w:r>
              <w:rPr>
                <w:color w:val="000000"/>
                <w:sz w:val="28"/>
                <w:szCs w:val="28"/>
              </w:rPr>
              <w:t>Применение норадреналина, n (%)</w:t>
            </w:r>
          </w:p>
        </w:tc>
        <w:tc>
          <w:tcPr>
            <w:tcW w:w="2409" w:type="dxa"/>
            <w:noWrap/>
            <w:vAlign w:val="center"/>
          </w:tcPr>
          <w:p w14:paraId="61EBF251" w14:textId="77777777" w:rsidR="007F793E" w:rsidRDefault="00347CB2">
            <w:pPr>
              <w:jc w:val="center"/>
              <w:rPr>
                <w:color w:val="000000"/>
                <w:sz w:val="28"/>
                <w:szCs w:val="28"/>
              </w:rPr>
            </w:pPr>
            <w:r>
              <w:rPr>
                <w:color w:val="000000"/>
                <w:sz w:val="28"/>
                <w:szCs w:val="28"/>
              </w:rPr>
              <w:t>18 (24,3%)</w:t>
            </w:r>
          </w:p>
        </w:tc>
        <w:tc>
          <w:tcPr>
            <w:tcW w:w="1985" w:type="dxa"/>
            <w:noWrap/>
            <w:vAlign w:val="center"/>
          </w:tcPr>
          <w:p w14:paraId="33BBF9D9" w14:textId="77777777" w:rsidR="007F793E" w:rsidRDefault="00347CB2">
            <w:pPr>
              <w:jc w:val="center"/>
              <w:rPr>
                <w:color w:val="000000"/>
                <w:sz w:val="28"/>
                <w:szCs w:val="28"/>
              </w:rPr>
            </w:pPr>
            <w:r>
              <w:rPr>
                <w:color w:val="000000"/>
                <w:sz w:val="28"/>
                <w:szCs w:val="28"/>
              </w:rPr>
              <w:t>8 (11,1%)</w:t>
            </w:r>
          </w:p>
        </w:tc>
        <w:tc>
          <w:tcPr>
            <w:tcW w:w="846" w:type="dxa"/>
            <w:noWrap/>
            <w:vAlign w:val="center"/>
          </w:tcPr>
          <w:p w14:paraId="4D6CCD4D" w14:textId="77777777" w:rsidR="007F793E" w:rsidRDefault="00347CB2">
            <w:pPr>
              <w:jc w:val="center"/>
              <w:rPr>
                <w:color w:val="000000"/>
                <w:sz w:val="28"/>
                <w:szCs w:val="28"/>
              </w:rPr>
            </w:pPr>
            <w:r>
              <w:rPr>
                <w:color w:val="000000"/>
                <w:sz w:val="28"/>
                <w:szCs w:val="28"/>
              </w:rPr>
              <w:t>0,035</w:t>
            </w:r>
          </w:p>
        </w:tc>
      </w:tr>
      <w:tr w:rsidR="007F793E" w14:paraId="51E7A6EA" w14:textId="77777777" w:rsidTr="00FE5BFD">
        <w:trPr>
          <w:trHeight w:val="111"/>
          <w:jc w:val="center"/>
        </w:trPr>
        <w:tc>
          <w:tcPr>
            <w:tcW w:w="4390" w:type="dxa"/>
            <w:noWrap/>
            <w:vAlign w:val="center"/>
          </w:tcPr>
          <w:p w14:paraId="247F9237" w14:textId="77777777" w:rsidR="007F793E" w:rsidRDefault="00347CB2">
            <w:pPr>
              <w:rPr>
                <w:color w:val="000000"/>
                <w:sz w:val="28"/>
                <w:szCs w:val="28"/>
              </w:rPr>
            </w:pPr>
            <w:r>
              <w:rPr>
                <w:color w:val="000000"/>
                <w:sz w:val="28"/>
                <w:szCs w:val="28"/>
              </w:rPr>
              <w:t>Применение допамина, n (%)</w:t>
            </w:r>
          </w:p>
        </w:tc>
        <w:tc>
          <w:tcPr>
            <w:tcW w:w="2409" w:type="dxa"/>
            <w:noWrap/>
            <w:vAlign w:val="center"/>
          </w:tcPr>
          <w:p w14:paraId="4D191CB9" w14:textId="77777777" w:rsidR="007F793E" w:rsidRDefault="00347CB2">
            <w:pPr>
              <w:jc w:val="center"/>
              <w:rPr>
                <w:color w:val="000000"/>
                <w:sz w:val="28"/>
                <w:szCs w:val="28"/>
              </w:rPr>
            </w:pPr>
            <w:r>
              <w:rPr>
                <w:color w:val="000000"/>
                <w:sz w:val="28"/>
                <w:szCs w:val="28"/>
              </w:rPr>
              <w:t>22 (29,7%)</w:t>
            </w:r>
          </w:p>
        </w:tc>
        <w:tc>
          <w:tcPr>
            <w:tcW w:w="1985" w:type="dxa"/>
            <w:noWrap/>
            <w:vAlign w:val="center"/>
          </w:tcPr>
          <w:p w14:paraId="576FCFC1" w14:textId="77777777" w:rsidR="007F793E" w:rsidRDefault="00347CB2">
            <w:pPr>
              <w:jc w:val="center"/>
              <w:rPr>
                <w:color w:val="000000"/>
                <w:sz w:val="28"/>
                <w:szCs w:val="28"/>
              </w:rPr>
            </w:pPr>
            <w:r>
              <w:rPr>
                <w:color w:val="000000"/>
                <w:sz w:val="28"/>
                <w:szCs w:val="28"/>
              </w:rPr>
              <w:t>10 (13,9%)</w:t>
            </w:r>
          </w:p>
        </w:tc>
        <w:tc>
          <w:tcPr>
            <w:tcW w:w="846" w:type="dxa"/>
            <w:noWrap/>
            <w:vAlign w:val="center"/>
          </w:tcPr>
          <w:p w14:paraId="77820430" w14:textId="77777777" w:rsidR="007F793E" w:rsidRDefault="00347CB2">
            <w:pPr>
              <w:jc w:val="center"/>
              <w:rPr>
                <w:color w:val="000000"/>
                <w:sz w:val="28"/>
                <w:szCs w:val="28"/>
              </w:rPr>
            </w:pPr>
            <w:r>
              <w:rPr>
                <w:color w:val="000000"/>
                <w:sz w:val="28"/>
                <w:szCs w:val="28"/>
              </w:rPr>
              <w:t>0,021</w:t>
            </w:r>
          </w:p>
        </w:tc>
      </w:tr>
      <w:tr w:rsidR="007F793E" w14:paraId="56B72F3E" w14:textId="77777777" w:rsidTr="00FE5BFD">
        <w:trPr>
          <w:trHeight w:val="111"/>
          <w:jc w:val="center"/>
        </w:trPr>
        <w:tc>
          <w:tcPr>
            <w:tcW w:w="4390" w:type="dxa"/>
            <w:noWrap/>
            <w:vAlign w:val="center"/>
          </w:tcPr>
          <w:p w14:paraId="3EFB340D" w14:textId="77777777" w:rsidR="007F793E" w:rsidRDefault="00347CB2">
            <w:pPr>
              <w:rPr>
                <w:color w:val="000000"/>
                <w:sz w:val="28"/>
                <w:szCs w:val="28"/>
              </w:rPr>
            </w:pPr>
            <w:r>
              <w:rPr>
                <w:color w:val="000000"/>
                <w:sz w:val="28"/>
                <w:szCs w:val="28"/>
              </w:rPr>
              <w:t xml:space="preserve">Применение </w:t>
            </w:r>
            <w:proofErr w:type="spellStart"/>
            <w:r>
              <w:rPr>
                <w:color w:val="000000"/>
                <w:sz w:val="28"/>
                <w:szCs w:val="28"/>
              </w:rPr>
              <w:t>добутамина</w:t>
            </w:r>
            <w:proofErr w:type="spellEnd"/>
            <w:r>
              <w:rPr>
                <w:color w:val="000000"/>
                <w:sz w:val="28"/>
                <w:szCs w:val="28"/>
              </w:rPr>
              <w:t>, n (%)</w:t>
            </w:r>
          </w:p>
        </w:tc>
        <w:tc>
          <w:tcPr>
            <w:tcW w:w="2409" w:type="dxa"/>
            <w:noWrap/>
            <w:vAlign w:val="center"/>
          </w:tcPr>
          <w:p w14:paraId="4608B6C8" w14:textId="77777777" w:rsidR="007F793E" w:rsidRDefault="00347CB2">
            <w:pPr>
              <w:jc w:val="center"/>
              <w:rPr>
                <w:color w:val="000000"/>
                <w:sz w:val="28"/>
                <w:szCs w:val="28"/>
              </w:rPr>
            </w:pPr>
            <w:r>
              <w:rPr>
                <w:color w:val="000000"/>
                <w:sz w:val="28"/>
                <w:szCs w:val="28"/>
              </w:rPr>
              <w:t>14 (18,9%)</w:t>
            </w:r>
          </w:p>
        </w:tc>
        <w:tc>
          <w:tcPr>
            <w:tcW w:w="1985" w:type="dxa"/>
            <w:noWrap/>
            <w:vAlign w:val="center"/>
          </w:tcPr>
          <w:p w14:paraId="5758EB40" w14:textId="77777777" w:rsidR="007F793E" w:rsidRDefault="00347CB2">
            <w:pPr>
              <w:jc w:val="center"/>
              <w:rPr>
                <w:color w:val="000000"/>
                <w:sz w:val="28"/>
                <w:szCs w:val="28"/>
              </w:rPr>
            </w:pPr>
            <w:r>
              <w:rPr>
                <w:color w:val="000000"/>
                <w:sz w:val="28"/>
                <w:szCs w:val="28"/>
              </w:rPr>
              <w:t>4 (5,6%)</w:t>
            </w:r>
          </w:p>
        </w:tc>
        <w:tc>
          <w:tcPr>
            <w:tcW w:w="846" w:type="dxa"/>
            <w:noWrap/>
            <w:vAlign w:val="center"/>
          </w:tcPr>
          <w:p w14:paraId="0945D2DD" w14:textId="77777777" w:rsidR="007F793E" w:rsidRDefault="00347CB2">
            <w:pPr>
              <w:jc w:val="center"/>
              <w:rPr>
                <w:color w:val="000000"/>
                <w:sz w:val="28"/>
                <w:szCs w:val="28"/>
              </w:rPr>
            </w:pPr>
            <w:r>
              <w:rPr>
                <w:color w:val="000000"/>
                <w:sz w:val="28"/>
                <w:szCs w:val="28"/>
              </w:rPr>
              <w:t>0,028</w:t>
            </w:r>
          </w:p>
        </w:tc>
      </w:tr>
    </w:tbl>
    <w:p w14:paraId="2018DB8E" w14:textId="77777777" w:rsidR="007F793E" w:rsidRDefault="00347CB2" w:rsidP="00627F48">
      <w:pPr>
        <w:pStyle w:val="210"/>
        <w:spacing w:before="120" w:line="240" w:lineRule="auto"/>
        <w:ind w:firstLine="567"/>
      </w:pPr>
      <w:proofErr w:type="spellStart"/>
      <w:r>
        <w:t>Интраоперационные</w:t>
      </w:r>
      <w:proofErr w:type="spellEnd"/>
      <w:r>
        <w:t xml:space="preserve"> гемодинамические показатели, такие как среднее артериальное давление (САД) и частота сердечных сокращений (ЧСС), были сопоставимы между группами до ИК, но после ИК в основной группе были получены статистически значимо лучшие результаты (табл. 2).</w:t>
      </w:r>
    </w:p>
    <w:p w14:paraId="74AB9320" w14:textId="77777777" w:rsidR="007F793E" w:rsidRDefault="00347CB2">
      <w:pPr>
        <w:pStyle w:val="210"/>
        <w:spacing w:line="240" w:lineRule="auto"/>
        <w:ind w:firstLine="567"/>
      </w:pPr>
      <w:r>
        <w:lastRenderedPageBreak/>
        <w:t>Интраоперационные респираторные показатели и анализ крови после ИК показали незначимую разницу между группами, что свидетельствует о адекватной поддержке гемодинамических и респираторных данных.</w:t>
      </w:r>
    </w:p>
    <w:p w14:paraId="06A9D049" w14:textId="77777777" w:rsidR="007F793E" w:rsidRDefault="00347CB2">
      <w:pPr>
        <w:pStyle w:val="210"/>
        <w:spacing w:line="240" w:lineRule="auto"/>
        <w:jc w:val="right"/>
        <w:rPr>
          <w:b/>
        </w:rPr>
      </w:pPr>
      <w:r>
        <w:rPr>
          <w:b/>
          <w:bCs/>
        </w:rPr>
        <w:t>Таблица 2</w:t>
      </w:r>
    </w:p>
    <w:p w14:paraId="3BA83665" w14:textId="77777777" w:rsidR="007F793E" w:rsidRDefault="00347CB2">
      <w:pPr>
        <w:pStyle w:val="210"/>
        <w:spacing w:line="240" w:lineRule="auto"/>
        <w:jc w:val="center"/>
      </w:pPr>
      <w:r>
        <w:rPr>
          <w:b/>
        </w:rPr>
        <w:t>Сравнительные данные по показателям центральной гемодинамики</w:t>
      </w: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2551"/>
        <w:gridCol w:w="2410"/>
        <w:gridCol w:w="898"/>
      </w:tblGrid>
      <w:tr w:rsidR="007F793E" w14:paraId="415DB916" w14:textId="77777777" w:rsidTr="00AA7325">
        <w:trPr>
          <w:trHeight w:val="170"/>
          <w:jc w:val="center"/>
        </w:trPr>
        <w:tc>
          <w:tcPr>
            <w:tcW w:w="3681" w:type="dxa"/>
            <w:noWrap/>
            <w:vAlign w:val="center"/>
          </w:tcPr>
          <w:p w14:paraId="3F3B8B2C" w14:textId="77777777" w:rsidR="007F793E" w:rsidRDefault="00347CB2">
            <w:pPr>
              <w:jc w:val="center"/>
              <w:rPr>
                <w:color w:val="000000"/>
                <w:sz w:val="28"/>
                <w:szCs w:val="22"/>
              </w:rPr>
            </w:pPr>
            <w:r>
              <w:rPr>
                <w:color w:val="000000"/>
                <w:sz w:val="28"/>
              </w:rPr>
              <w:t>Показатель</w:t>
            </w:r>
          </w:p>
        </w:tc>
        <w:tc>
          <w:tcPr>
            <w:tcW w:w="2551" w:type="dxa"/>
            <w:noWrap/>
            <w:vAlign w:val="center"/>
          </w:tcPr>
          <w:p w14:paraId="6A56DF96" w14:textId="77777777" w:rsidR="007F793E" w:rsidRDefault="00347CB2">
            <w:pPr>
              <w:jc w:val="center"/>
              <w:rPr>
                <w:color w:val="000000"/>
                <w:sz w:val="28"/>
                <w:szCs w:val="22"/>
              </w:rPr>
            </w:pPr>
            <w:r>
              <w:rPr>
                <w:color w:val="000000"/>
                <w:sz w:val="28"/>
              </w:rPr>
              <w:t>Группа сравнения (n=74)</w:t>
            </w:r>
          </w:p>
        </w:tc>
        <w:tc>
          <w:tcPr>
            <w:tcW w:w="2410" w:type="dxa"/>
            <w:noWrap/>
            <w:vAlign w:val="center"/>
          </w:tcPr>
          <w:p w14:paraId="21CC7E12" w14:textId="77777777" w:rsidR="007F793E" w:rsidRDefault="00347CB2">
            <w:pPr>
              <w:jc w:val="center"/>
              <w:rPr>
                <w:color w:val="000000"/>
                <w:sz w:val="28"/>
                <w:szCs w:val="22"/>
              </w:rPr>
            </w:pPr>
            <w:r>
              <w:rPr>
                <w:color w:val="000000"/>
                <w:sz w:val="28"/>
              </w:rPr>
              <w:t>Основная группа (n=72)</w:t>
            </w:r>
          </w:p>
        </w:tc>
        <w:tc>
          <w:tcPr>
            <w:tcW w:w="898" w:type="dxa"/>
            <w:noWrap/>
            <w:vAlign w:val="center"/>
          </w:tcPr>
          <w:p w14:paraId="3D0D46B1" w14:textId="77777777" w:rsidR="007F793E" w:rsidRDefault="00347CB2">
            <w:pPr>
              <w:jc w:val="center"/>
              <w:rPr>
                <w:color w:val="000000"/>
                <w:sz w:val="28"/>
                <w:szCs w:val="22"/>
              </w:rPr>
            </w:pPr>
            <w:r>
              <w:rPr>
                <w:color w:val="000000"/>
                <w:sz w:val="28"/>
              </w:rPr>
              <w:t>p-</w:t>
            </w:r>
            <w:proofErr w:type="spellStart"/>
            <w:r>
              <w:rPr>
                <w:color w:val="000000"/>
                <w:sz w:val="28"/>
              </w:rPr>
              <w:t>value</w:t>
            </w:r>
            <w:proofErr w:type="spellEnd"/>
          </w:p>
        </w:tc>
      </w:tr>
      <w:tr w:rsidR="007F793E" w14:paraId="0CCECBA0" w14:textId="77777777" w:rsidTr="00AA7325">
        <w:trPr>
          <w:trHeight w:val="170"/>
          <w:jc w:val="center"/>
        </w:trPr>
        <w:tc>
          <w:tcPr>
            <w:tcW w:w="3681" w:type="dxa"/>
            <w:noWrap/>
            <w:vAlign w:val="center"/>
          </w:tcPr>
          <w:p w14:paraId="43925117" w14:textId="77777777" w:rsidR="007F793E" w:rsidRDefault="00347CB2">
            <w:pPr>
              <w:rPr>
                <w:color w:val="000000"/>
                <w:sz w:val="28"/>
                <w:szCs w:val="22"/>
              </w:rPr>
            </w:pPr>
            <w:r>
              <w:rPr>
                <w:color w:val="000000"/>
                <w:sz w:val="28"/>
              </w:rPr>
              <w:t>САД после ИК, мм рт. ст.</w:t>
            </w:r>
          </w:p>
        </w:tc>
        <w:tc>
          <w:tcPr>
            <w:tcW w:w="2551" w:type="dxa"/>
            <w:noWrap/>
            <w:vAlign w:val="center"/>
          </w:tcPr>
          <w:p w14:paraId="5F3DBFDD" w14:textId="77777777" w:rsidR="007F793E" w:rsidRDefault="00347CB2">
            <w:pPr>
              <w:jc w:val="center"/>
              <w:rPr>
                <w:color w:val="000000"/>
                <w:sz w:val="28"/>
                <w:szCs w:val="22"/>
              </w:rPr>
            </w:pPr>
            <w:r>
              <w:rPr>
                <w:color w:val="000000"/>
                <w:sz w:val="28"/>
              </w:rPr>
              <w:t>69,8±1,6 (64–80)</w:t>
            </w:r>
          </w:p>
        </w:tc>
        <w:tc>
          <w:tcPr>
            <w:tcW w:w="2410" w:type="dxa"/>
            <w:noWrap/>
            <w:vAlign w:val="center"/>
          </w:tcPr>
          <w:p w14:paraId="5EF65953" w14:textId="77777777" w:rsidR="007F793E" w:rsidRDefault="00347CB2">
            <w:pPr>
              <w:jc w:val="center"/>
              <w:rPr>
                <w:color w:val="000000"/>
                <w:sz w:val="28"/>
                <w:szCs w:val="22"/>
              </w:rPr>
            </w:pPr>
            <w:r>
              <w:rPr>
                <w:color w:val="000000"/>
                <w:sz w:val="28"/>
              </w:rPr>
              <w:t>75,1±1,9 (65–84)</w:t>
            </w:r>
          </w:p>
        </w:tc>
        <w:tc>
          <w:tcPr>
            <w:tcW w:w="898" w:type="dxa"/>
            <w:noWrap/>
            <w:vAlign w:val="center"/>
          </w:tcPr>
          <w:p w14:paraId="2BCDAF67" w14:textId="77777777" w:rsidR="007F793E" w:rsidRDefault="00347CB2">
            <w:pPr>
              <w:jc w:val="center"/>
              <w:rPr>
                <w:color w:val="000000"/>
                <w:sz w:val="28"/>
                <w:szCs w:val="22"/>
              </w:rPr>
            </w:pPr>
            <w:r>
              <w:rPr>
                <w:color w:val="000000"/>
                <w:sz w:val="28"/>
              </w:rPr>
              <w:t>0,034</w:t>
            </w:r>
          </w:p>
        </w:tc>
      </w:tr>
      <w:tr w:rsidR="007F793E" w14:paraId="3F12BAEB" w14:textId="77777777" w:rsidTr="00AA7325">
        <w:trPr>
          <w:trHeight w:val="170"/>
          <w:jc w:val="center"/>
        </w:trPr>
        <w:tc>
          <w:tcPr>
            <w:tcW w:w="3681" w:type="dxa"/>
            <w:noWrap/>
            <w:vAlign w:val="center"/>
          </w:tcPr>
          <w:p w14:paraId="74667E5B" w14:textId="77777777" w:rsidR="007F793E" w:rsidRDefault="00347CB2">
            <w:pPr>
              <w:rPr>
                <w:color w:val="000000"/>
                <w:sz w:val="28"/>
                <w:szCs w:val="22"/>
              </w:rPr>
            </w:pPr>
            <w:r>
              <w:rPr>
                <w:color w:val="000000"/>
                <w:sz w:val="28"/>
              </w:rPr>
              <w:t>ЧСС после ИК, уд/мин</w:t>
            </w:r>
          </w:p>
        </w:tc>
        <w:tc>
          <w:tcPr>
            <w:tcW w:w="2551" w:type="dxa"/>
            <w:noWrap/>
            <w:vAlign w:val="center"/>
          </w:tcPr>
          <w:p w14:paraId="1B0A62F8" w14:textId="77777777" w:rsidR="007F793E" w:rsidRDefault="00347CB2">
            <w:pPr>
              <w:jc w:val="center"/>
              <w:rPr>
                <w:color w:val="000000"/>
                <w:sz w:val="28"/>
                <w:szCs w:val="22"/>
              </w:rPr>
            </w:pPr>
            <w:r>
              <w:rPr>
                <w:color w:val="000000"/>
                <w:sz w:val="28"/>
              </w:rPr>
              <w:t>95,6±2,3 (80-110)</w:t>
            </w:r>
          </w:p>
        </w:tc>
        <w:tc>
          <w:tcPr>
            <w:tcW w:w="2410" w:type="dxa"/>
            <w:noWrap/>
            <w:vAlign w:val="center"/>
          </w:tcPr>
          <w:p w14:paraId="78838BF2" w14:textId="77777777" w:rsidR="007F793E" w:rsidRDefault="00347CB2">
            <w:pPr>
              <w:jc w:val="center"/>
              <w:rPr>
                <w:color w:val="000000"/>
                <w:sz w:val="28"/>
                <w:szCs w:val="22"/>
              </w:rPr>
            </w:pPr>
            <w:r>
              <w:rPr>
                <w:color w:val="000000"/>
                <w:sz w:val="28"/>
              </w:rPr>
              <w:t>88,4±2,5 (82-95)</w:t>
            </w:r>
          </w:p>
        </w:tc>
        <w:tc>
          <w:tcPr>
            <w:tcW w:w="898" w:type="dxa"/>
            <w:noWrap/>
            <w:vAlign w:val="center"/>
          </w:tcPr>
          <w:p w14:paraId="699CCA88" w14:textId="77777777" w:rsidR="007F793E" w:rsidRDefault="00347CB2">
            <w:pPr>
              <w:jc w:val="center"/>
              <w:rPr>
                <w:color w:val="000000"/>
                <w:sz w:val="28"/>
                <w:szCs w:val="22"/>
              </w:rPr>
            </w:pPr>
            <w:r>
              <w:rPr>
                <w:color w:val="000000"/>
                <w:sz w:val="28"/>
              </w:rPr>
              <w:t>0,036</w:t>
            </w:r>
          </w:p>
        </w:tc>
      </w:tr>
    </w:tbl>
    <w:p w14:paraId="3B76530B" w14:textId="77777777" w:rsidR="007F793E" w:rsidRDefault="00347CB2" w:rsidP="00627F48">
      <w:pPr>
        <w:pStyle w:val="210"/>
        <w:spacing w:before="120" w:line="240" w:lineRule="auto"/>
        <w:ind w:firstLine="567"/>
      </w:pPr>
      <w:r>
        <w:t>Посредством целенаправленной инфузионной и фармакологической коррекции было достигнуто снижение частоты послеоперационных осложнений, таких как острое повреждение почек (5,6% в основной группе против 8,1% в группе сравнения), признаки ишемии миокарда (2,8% против 12,2%), фибрилляция предсердий (9,7% против 21,6%), и эпизоды гипотензии в течение первых 24 часов (19,4% против 48,6%).</w:t>
      </w:r>
    </w:p>
    <w:p w14:paraId="455C9620" w14:textId="77777777" w:rsidR="007F793E" w:rsidRDefault="00347CB2">
      <w:pPr>
        <w:pStyle w:val="210"/>
        <w:spacing w:line="240" w:lineRule="auto"/>
        <w:ind w:firstLine="567"/>
      </w:pPr>
      <w:r>
        <w:t>Продолжительность ИВЛ и время пребывания в ОРИТ также были значительно сокращены в основной группе (табл. 3).</w:t>
      </w:r>
    </w:p>
    <w:p w14:paraId="4B134B47" w14:textId="77777777" w:rsidR="007F793E" w:rsidRDefault="00347CB2">
      <w:pPr>
        <w:pStyle w:val="210"/>
        <w:spacing w:line="240" w:lineRule="auto"/>
        <w:jc w:val="right"/>
        <w:rPr>
          <w:b/>
        </w:rPr>
      </w:pPr>
      <w:r>
        <w:rPr>
          <w:b/>
          <w:bCs/>
        </w:rPr>
        <w:t>Таблица 3</w:t>
      </w:r>
    </w:p>
    <w:p w14:paraId="3E3BD090" w14:textId="77777777" w:rsidR="007F793E" w:rsidRDefault="00347CB2">
      <w:pPr>
        <w:pStyle w:val="210"/>
        <w:spacing w:line="240" w:lineRule="auto"/>
        <w:jc w:val="center"/>
        <w:rPr>
          <w:b/>
        </w:rPr>
      </w:pPr>
      <w:r>
        <w:rPr>
          <w:b/>
        </w:rPr>
        <w:t>Показатели госпитализации</w:t>
      </w:r>
    </w:p>
    <w:tbl>
      <w:tblPr>
        <w:tblW w:w="96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2410"/>
        <w:gridCol w:w="2551"/>
        <w:gridCol w:w="1004"/>
      </w:tblGrid>
      <w:tr w:rsidR="007F793E" w14:paraId="6B8E1418" w14:textId="77777777" w:rsidTr="00AA7325">
        <w:trPr>
          <w:trHeight w:val="220"/>
          <w:jc w:val="center"/>
        </w:trPr>
        <w:tc>
          <w:tcPr>
            <w:tcW w:w="3681" w:type="dxa"/>
            <w:noWrap/>
            <w:vAlign w:val="center"/>
          </w:tcPr>
          <w:p w14:paraId="17BD0220" w14:textId="77777777" w:rsidR="007F793E" w:rsidRDefault="00347CB2">
            <w:pPr>
              <w:jc w:val="center"/>
              <w:rPr>
                <w:color w:val="000000"/>
                <w:sz w:val="28"/>
                <w:szCs w:val="22"/>
              </w:rPr>
            </w:pPr>
            <w:r>
              <w:rPr>
                <w:color w:val="000000"/>
                <w:sz w:val="28"/>
              </w:rPr>
              <w:t>Показатель</w:t>
            </w:r>
          </w:p>
        </w:tc>
        <w:tc>
          <w:tcPr>
            <w:tcW w:w="2410" w:type="dxa"/>
            <w:noWrap/>
            <w:vAlign w:val="center"/>
          </w:tcPr>
          <w:p w14:paraId="490748FC" w14:textId="77777777" w:rsidR="007F793E" w:rsidRDefault="00347CB2">
            <w:pPr>
              <w:jc w:val="center"/>
              <w:rPr>
                <w:color w:val="000000"/>
                <w:sz w:val="28"/>
                <w:szCs w:val="22"/>
              </w:rPr>
            </w:pPr>
            <w:r>
              <w:rPr>
                <w:color w:val="000000"/>
                <w:sz w:val="28"/>
              </w:rPr>
              <w:t>Группа сравнения (n=74)</w:t>
            </w:r>
          </w:p>
        </w:tc>
        <w:tc>
          <w:tcPr>
            <w:tcW w:w="2551" w:type="dxa"/>
            <w:noWrap/>
            <w:vAlign w:val="center"/>
          </w:tcPr>
          <w:p w14:paraId="3787D0B3" w14:textId="77777777" w:rsidR="007F793E" w:rsidRDefault="00347CB2">
            <w:pPr>
              <w:jc w:val="center"/>
              <w:rPr>
                <w:color w:val="000000"/>
                <w:sz w:val="28"/>
                <w:szCs w:val="22"/>
              </w:rPr>
            </w:pPr>
            <w:r>
              <w:rPr>
                <w:color w:val="000000"/>
                <w:sz w:val="28"/>
              </w:rPr>
              <w:t>Основная группа (n=72)</w:t>
            </w:r>
          </w:p>
        </w:tc>
        <w:tc>
          <w:tcPr>
            <w:tcW w:w="1004" w:type="dxa"/>
            <w:noWrap/>
            <w:vAlign w:val="center"/>
          </w:tcPr>
          <w:p w14:paraId="705E451B" w14:textId="77777777" w:rsidR="007F793E" w:rsidRDefault="00347CB2">
            <w:pPr>
              <w:jc w:val="center"/>
              <w:rPr>
                <w:color w:val="000000"/>
                <w:sz w:val="28"/>
                <w:szCs w:val="22"/>
              </w:rPr>
            </w:pPr>
            <w:r>
              <w:rPr>
                <w:color w:val="000000"/>
                <w:sz w:val="28"/>
              </w:rPr>
              <w:t>p-</w:t>
            </w:r>
            <w:proofErr w:type="spellStart"/>
            <w:r>
              <w:rPr>
                <w:color w:val="000000"/>
                <w:sz w:val="28"/>
              </w:rPr>
              <w:t>value</w:t>
            </w:r>
            <w:proofErr w:type="spellEnd"/>
          </w:p>
        </w:tc>
      </w:tr>
      <w:tr w:rsidR="007F793E" w14:paraId="24083B32" w14:textId="77777777" w:rsidTr="00AA7325">
        <w:trPr>
          <w:trHeight w:val="183"/>
          <w:jc w:val="center"/>
        </w:trPr>
        <w:tc>
          <w:tcPr>
            <w:tcW w:w="3681" w:type="dxa"/>
            <w:noWrap/>
            <w:vAlign w:val="center"/>
          </w:tcPr>
          <w:p w14:paraId="44A5BD27" w14:textId="77777777" w:rsidR="007F793E" w:rsidRDefault="00347CB2">
            <w:pPr>
              <w:rPr>
                <w:color w:val="000000"/>
                <w:sz w:val="28"/>
                <w:szCs w:val="22"/>
              </w:rPr>
            </w:pPr>
            <w:r>
              <w:rPr>
                <w:color w:val="000000"/>
                <w:sz w:val="28"/>
              </w:rPr>
              <w:t>Продолжительность ИВЛ, часы</w:t>
            </w:r>
          </w:p>
        </w:tc>
        <w:tc>
          <w:tcPr>
            <w:tcW w:w="2410" w:type="dxa"/>
            <w:noWrap/>
            <w:vAlign w:val="center"/>
          </w:tcPr>
          <w:p w14:paraId="25565251" w14:textId="7B3637C1" w:rsidR="007F793E" w:rsidRDefault="00347CB2">
            <w:pPr>
              <w:jc w:val="center"/>
              <w:rPr>
                <w:color w:val="000000"/>
                <w:sz w:val="28"/>
                <w:szCs w:val="22"/>
              </w:rPr>
            </w:pPr>
            <w:r>
              <w:rPr>
                <w:color w:val="000000"/>
                <w:sz w:val="28"/>
              </w:rPr>
              <w:t>13,0±0,7 (8,4</w:t>
            </w:r>
            <w:r w:rsidR="00D33E57">
              <w:rPr>
                <w:color w:val="000000"/>
                <w:sz w:val="28"/>
              </w:rPr>
              <w:t>-</w:t>
            </w:r>
            <w:r>
              <w:rPr>
                <w:color w:val="000000"/>
                <w:sz w:val="28"/>
              </w:rPr>
              <w:t>18,5)</w:t>
            </w:r>
          </w:p>
        </w:tc>
        <w:tc>
          <w:tcPr>
            <w:tcW w:w="2551" w:type="dxa"/>
            <w:noWrap/>
            <w:vAlign w:val="center"/>
          </w:tcPr>
          <w:p w14:paraId="7BA0BC66" w14:textId="0D338C08" w:rsidR="007F793E" w:rsidRDefault="00347CB2">
            <w:pPr>
              <w:jc w:val="center"/>
              <w:rPr>
                <w:color w:val="000000"/>
                <w:sz w:val="28"/>
                <w:szCs w:val="22"/>
              </w:rPr>
            </w:pPr>
            <w:r>
              <w:rPr>
                <w:color w:val="000000"/>
                <w:sz w:val="28"/>
              </w:rPr>
              <w:t>7,33±0,52 (4,2</w:t>
            </w:r>
            <w:r w:rsidR="00D33E57">
              <w:rPr>
                <w:color w:val="000000"/>
                <w:sz w:val="28"/>
              </w:rPr>
              <w:t>-</w:t>
            </w:r>
            <w:r>
              <w:rPr>
                <w:color w:val="000000"/>
                <w:sz w:val="28"/>
              </w:rPr>
              <w:t>12,4)</w:t>
            </w:r>
          </w:p>
        </w:tc>
        <w:tc>
          <w:tcPr>
            <w:tcW w:w="1004" w:type="dxa"/>
            <w:noWrap/>
            <w:vAlign w:val="center"/>
          </w:tcPr>
          <w:p w14:paraId="60688020" w14:textId="77777777" w:rsidR="007F793E" w:rsidRDefault="00347CB2">
            <w:pPr>
              <w:jc w:val="center"/>
              <w:rPr>
                <w:color w:val="000000"/>
                <w:sz w:val="28"/>
                <w:szCs w:val="22"/>
              </w:rPr>
            </w:pPr>
            <w:r>
              <w:rPr>
                <w:color w:val="000000"/>
                <w:sz w:val="28"/>
              </w:rPr>
              <w:t>&lt;0,001</w:t>
            </w:r>
          </w:p>
        </w:tc>
      </w:tr>
      <w:tr w:rsidR="007F793E" w14:paraId="546A3CEE" w14:textId="77777777" w:rsidTr="00AA7325">
        <w:trPr>
          <w:trHeight w:val="183"/>
          <w:jc w:val="center"/>
        </w:trPr>
        <w:tc>
          <w:tcPr>
            <w:tcW w:w="3681" w:type="dxa"/>
            <w:noWrap/>
            <w:vAlign w:val="center"/>
          </w:tcPr>
          <w:p w14:paraId="6AD3B265" w14:textId="77777777" w:rsidR="007F793E" w:rsidRDefault="00347CB2">
            <w:pPr>
              <w:rPr>
                <w:color w:val="000000"/>
                <w:sz w:val="28"/>
                <w:szCs w:val="22"/>
              </w:rPr>
            </w:pPr>
            <w:r>
              <w:rPr>
                <w:color w:val="000000"/>
                <w:sz w:val="28"/>
              </w:rPr>
              <w:t>Время пребывания в ОРИТ, дни</w:t>
            </w:r>
          </w:p>
        </w:tc>
        <w:tc>
          <w:tcPr>
            <w:tcW w:w="2410" w:type="dxa"/>
            <w:noWrap/>
            <w:vAlign w:val="center"/>
          </w:tcPr>
          <w:p w14:paraId="566FC699" w14:textId="00F7CF9F" w:rsidR="007F793E" w:rsidRDefault="00347CB2">
            <w:pPr>
              <w:jc w:val="center"/>
              <w:rPr>
                <w:color w:val="000000"/>
                <w:sz w:val="28"/>
                <w:szCs w:val="22"/>
              </w:rPr>
            </w:pPr>
            <w:r>
              <w:rPr>
                <w:color w:val="000000"/>
                <w:sz w:val="28"/>
              </w:rPr>
              <w:t>1,8±0,2 (0,8</w:t>
            </w:r>
            <w:r w:rsidR="00D33E57">
              <w:rPr>
                <w:color w:val="000000"/>
                <w:sz w:val="28"/>
              </w:rPr>
              <w:t>-</w:t>
            </w:r>
            <w:r>
              <w:rPr>
                <w:color w:val="000000"/>
                <w:sz w:val="28"/>
              </w:rPr>
              <w:t>3,7)</w:t>
            </w:r>
          </w:p>
        </w:tc>
        <w:tc>
          <w:tcPr>
            <w:tcW w:w="2551" w:type="dxa"/>
            <w:noWrap/>
            <w:vAlign w:val="center"/>
          </w:tcPr>
          <w:p w14:paraId="1922C9CE" w14:textId="603AAE99" w:rsidR="007F793E" w:rsidRDefault="00347CB2">
            <w:pPr>
              <w:jc w:val="center"/>
              <w:rPr>
                <w:color w:val="000000"/>
                <w:sz w:val="28"/>
                <w:szCs w:val="22"/>
              </w:rPr>
            </w:pPr>
            <w:r>
              <w:rPr>
                <w:color w:val="000000"/>
                <w:sz w:val="28"/>
              </w:rPr>
              <w:t>1,1±0,2 (0,8</w:t>
            </w:r>
            <w:r w:rsidR="00D33E57">
              <w:rPr>
                <w:color w:val="000000"/>
                <w:sz w:val="28"/>
              </w:rPr>
              <w:t>-</w:t>
            </w:r>
            <w:r>
              <w:rPr>
                <w:color w:val="000000"/>
                <w:sz w:val="28"/>
              </w:rPr>
              <w:t>3,7)</w:t>
            </w:r>
          </w:p>
        </w:tc>
        <w:tc>
          <w:tcPr>
            <w:tcW w:w="1004" w:type="dxa"/>
            <w:noWrap/>
            <w:vAlign w:val="center"/>
          </w:tcPr>
          <w:p w14:paraId="66A49EBA" w14:textId="77777777" w:rsidR="007F793E" w:rsidRDefault="00347CB2">
            <w:pPr>
              <w:jc w:val="center"/>
              <w:rPr>
                <w:color w:val="000000"/>
                <w:sz w:val="28"/>
                <w:szCs w:val="22"/>
              </w:rPr>
            </w:pPr>
            <w:r>
              <w:rPr>
                <w:color w:val="000000"/>
                <w:sz w:val="28"/>
              </w:rPr>
              <w:t>0,014</w:t>
            </w:r>
          </w:p>
        </w:tc>
      </w:tr>
      <w:tr w:rsidR="007F793E" w14:paraId="626D1E59" w14:textId="77777777" w:rsidTr="00AA7325">
        <w:trPr>
          <w:trHeight w:val="183"/>
          <w:jc w:val="center"/>
        </w:trPr>
        <w:tc>
          <w:tcPr>
            <w:tcW w:w="3681" w:type="dxa"/>
            <w:noWrap/>
            <w:vAlign w:val="center"/>
          </w:tcPr>
          <w:p w14:paraId="0AB05DDE" w14:textId="77777777" w:rsidR="007F793E" w:rsidRDefault="00347CB2">
            <w:pPr>
              <w:rPr>
                <w:color w:val="000000"/>
                <w:sz w:val="28"/>
                <w:szCs w:val="22"/>
              </w:rPr>
            </w:pPr>
            <w:r>
              <w:rPr>
                <w:color w:val="000000"/>
                <w:sz w:val="28"/>
              </w:rPr>
              <w:t>Продолжительность пребывания в стационаре, дни</w:t>
            </w:r>
          </w:p>
        </w:tc>
        <w:tc>
          <w:tcPr>
            <w:tcW w:w="2410" w:type="dxa"/>
            <w:noWrap/>
            <w:vAlign w:val="center"/>
          </w:tcPr>
          <w:p w14:paraId="2B0DB43D" w14:textId="77777777" w:rsidR="007F793E" w:rsidRDefault="00347CB2">
            <w:pPr>
              <w:jc w:val="center"/>
              <w:rPr>
                <w:color w:val="000000"/>
                <w:sz w:val="28"/>
                <w:szCs w:val="22"/>
              </w:rPr>
            </w:pPr>
            <w:r>
              <w:rPr>
                <w:color w:val="000000"/>
                <w:sz w:val="28"/>
              </w:rPr>
              <w:t>13,0±0,9 (7-18)</w:t>
            </w:r>
          </w:p>
        </w:tc>
        <w:tc>
          <w:tcPr>
            <w:tcW w:w="2551" w:type="dxa"/>
            <w:noWrap/>
            <w:vAlign w:val="center"/>
          </w:tcPr>
          <w:p w14:paraId="47C8508A" w14:textId="77777777" w:rsidR="007F793E" w:rsidRDefault="00347CB2">
            <w:pPr>
              <w:jc w:val="center"/>
              <w:rPr>
                <w:color w:val="000000"/>
                <w:sz w:val="28"/>
                <w:szCs w:val="22"/>
              </w:rPr>
            </w:pPr>
            <w:r>
              <w:rPr>
                <w:color w:val="000000"/>
                <w:sz w:val="28"/>
              </w:rPr>
              <w:t>10,1±0,6 (6-16)</w:t>
            </w:r>
          </w:p>
        </w:tc>
        <w:tc>
          <w:tcPr>
            <w:tcW w:w="1004" w:type="dxa"/>
            <w:noWrap/>
            <w:vAlign w:val="center"/>
          </w:tcPr>
          <w:p w14:paraId="6AC6A9CD" w14:textId="77777777" w:rsidR="007F793E" w:rsidRDefault="00347CB2">
            <w:pPr>
              <w:jc w:val="center"/>
              <w:rPr>
                <w:color w:val="000000"/>
                <w:sz w:val="28"/>
                <w:szCs w:val="22"/>
              </w:rPr>
            </w:pPr>
            <w:r>
              <w:rPr>
                <w:color w:val="000000"/>
                <w:sz w:val="28"/>
              </w:rPr>
              <w:t>0,008</w:t>
            </w:r>
          </w:p>
        </w:tc>
      </w:tr>
    </w:tbl>
    <w:p w14:paraId="11F64BBA" w14:textId="77777777" w:rsidR="007F793E" w:rsidRDefault="00347CB2" w:rsidP="00AA7325">
      <w:pPr>
        <w:pStyle w:val="210"/>
        <w:spacing w:before="120" w:line="240" w:lineRule="auto"/>
        <w:ind w:firstLine="567"/>
        <w:rPr>
          <w:color w:val="000000" w:themeColor="text1"/>
          <w:szCs w:val="28"/>
        </w:rPr>
      </w:pPr>
      <w:r>
        <w:rPr>
          <w:color w:val="000000" w:themeColor="text1"/>
          <w:szCs w:val="28"/>
        </w:rPr>
        <w:t xml:space="preserve">Время до стабилизации гемодинамики было также значительно короче в основной группе (6,5±0,44 часов против 10,6±0,5 часов в группе сравнения, </w:t>
      </w:r>
      <w:proofErr w:type="gramStart"/>
      <w:r>
        <w:rPr>
          <w:color w:val="000000" w:themeColor="text1"/>
          <w:szCs w:val="28"/>
        </w:rPr>
        <w:t>р&lt;</w:t>
      </w:r>
      <w:proofErr w:type="gramEnd"/>
      <w:r>
        <w:rPr>
          <w:color w:val="000000" w:themeColor="text1"/>
          <w:szCs w:val="28"/>
        </w:rPr>
        <w:t xml:space="preserve">0,001), при этом потребность в </w:t>
      </w:r>
      <w:proofErr w:type="spellStart"/>
      <w:r>
        <w:rPr>
          <w:color w:val="000000" w:themeColor="text1"/>
          <w:szCs w:val="28"/>
        </w:rPr>
        <w:t>вазопрессорах</w:t>
      </w:r>
      <w:proofErr w:type="spellEnd"/>
      <w:r>
        <w:rPr>
          <w:color w:val="000000" w:themeColor="text1"/>
          <w:szCs w:val="28"/>
        </w:rPr>
        <w:t xml:space="preserve"> и </w:t>
      </w:r>
      <w:proofErr w:type="spellStart"/>
      <w:r>
        <w:rPr>
          <w:color w:val="000000" w:themeColor="text1"/>
          <w:szCs w:val="28"/>
        </w:rPr>
        <w:t>инотропах</w:t>
      </w:r>
      <w:proofErr w:type="spellEnd"/>
      <w:r>
        <w:rPr>
          <w:color w:val="000000" w:themeColor="text1"/>
          <w:szCs w:val="28"/>
        </w:rPr>
        <w:t xml:space="preserve"> была ниже.</w:t>
      </w:r>
    </w:p>
    <w:p w14:paraId="30C3C9CE" w14:textId="46F65B5B" w:rsidR="007F793E" w:rsidRDefault="00347CB2" w:rsidP="00AA7325">
      <w:pPr>
        <w:pStyle w:val="210"/>
        <w:widowControl w:val="0"/>
        <w:spacing w:line="240" w:lineRule="auto"/>
        <w:ind w:firstLine="567"/>
        <w:rPr>
          <w:color w:val="000000" w:themeColor="text1"/>
          <w:szCs w:val="28"/>
        </w:rPr>
      </w:pPr>
      <w:r>
        <w:rPr>
          <w:color w:val="000000" w:themeColor="text1"/>
          <w:szCs w:val="28"/>
        </w:rPr>
        <w:t xml:space="preserve">Таким образом, в данном исследовании пациенты, которым проводилось </w:t>
      </w:r>
      <w:r w:rsidR="00EF3135">
        <w:rPr>
          <w:color w:val="000000" w:themeColor="text1"/>
          <w:szCs w:val="28"/>
        </w:rPr>
        <w:t>ПМК</w:t>
      </w:r>
      <w:r>
        <w:rPr>
          <w:color w:val="000000" w:themeColor="text1"/>
          <w:szCs w:val="28"/>
        </w:rPr>
        <w:t xml:space="preserve">, демонстрировали лучшее восстановление при использовании целенаправленной гемодинамической терапии под контролем </w:t>
      </w:r>
      <w:proofErr w:type="spellStart"/>
      <w:r>
        <w:rPr>
          <w:color w:val="000000" w:themeColor="text1"/>
          <w:szCs w:val="28"/>
        </w:rPr>
        <w:t>ЭхоКГ</w:t>
      </w:r>
      <w:proofErr w:type="spellEnd"/>
      <w:r>
        <w:rPr>
          <w:color w:val="000000" w:themeColor="text1"/>
          <w:szCs w:val="28"/>
        </w:rPr>
        <w:t>.</w:t>
      </w:r>
    </w:p>
    <w:p w14:paraId="6221B641" w14:textId="77777777" w:rsidR="007F793E" w:rsidRDefault="00347CB2" w:rsidP="00AA7325">
      <w:pPr>
        <w:pStyle w:val="210"/>
        <w:widowControl w:val="0"/>
        <w:spacing w:line="240" w:lineRule="auto"/>
        <w:ind w:firstLine="567"/>
        <w:rPr>
          <w:color w:val="000000" w:themeColor="text1"/>
          <w:szCs w:val="28"/>
        </w:rPr>
      </w:pPr>
      <w:r>
        <w:rPr>
          <w:color w:val="000000" w:themeColor="text1"/>
          <w:szCs w:val="28"/>
        </w:rPr>
        <w:t xml:space="preserve">Эффективность </w:t>
      </w:r>
      <w:proofErr w:type="spellStart"/>
      <w:r>
        <w:rPr>
          <w:color w:val="000000" w:themeColor="text1"/>
          <w:szCs w:val="28"/>
        </w:rPr>
        <w:t>периоперативного</w:t>
      </w:r>
      <w:proofErr w:type="spellEnd"/>
      <w:r>
        <w:rPr>
          <w:color w:val="000000" w:themeColor="text1"/>
          <w:szCs w:val="28"/>
        </w:rPr>
        <w:t xml:space="preserve"> ведения пациентов с применением мониторинга и коррекции гемодинамики на основе </w:t>
      </w:r>
      <w:proofErr w:type="spellStart"/>
      <w:r>
        <w:rPr>
          <w:color w:val="000000" w:themeColor="text1"/>
          <w:szCs w:val="28"/>
        </w:rPr>
        <w:t>ЭхоКГ</w:t>
      </w:r>
      <w:proofErr w:type="spellEnd"/>
      <w:r>
        <w:rPr>
          <w:color w:val="000000" w:themeColor="text1"/>
          <w:szCs w:val="28"/>
        </w:rPr>
        <w:t xml:space="preserve"> была существенно выше по сравнению с традиционным мониторингом, что проявилось в улучшении показателей послеоперационной гемодинамической стабильности и снижении потребности в фармакологической поддержке инотропными агентами. Это сопровождалось сокращением продолжительности ИВЛ, времени пребывания в ОРИТ и стационаре, а также уменьшением частоты послеоперационных осложнений.</w:t>
      </w:r>
    </w:p>
    <w:p w14:paraId="4259D453" w14:textId="77777777" w:rsidR="007F793E" w:rsidRDefault="00347CB2" w:rsidP="00AA7325">
      <w:pPr>
        <w:widowControl w:val="0"/>
        <w:ind w:firstLine="567"/>
        <w:jc w:val="both"/>
        <w:rPr>
          <w:sz w:val="28"/>
          <w:szCs w:val="28"/>
        </w:rPr>
      </w:pPr>
      <w:r>
        <w:rPr>
          <w:sz w:val="28"/>
          <w:szCs w:val="28"/>
        </w:rPr>
        <w:t xml:space="preserve">Проведенный нами факторный анализ показал, что перенесенный в </w:t>
      </w:r>
      <w:r>
        <w:rPr>
          <w:sz w:val="28"/>
          <w:szCs w:val="28"/>
        </w:rPr>
        <w:lastRenderedPageBreak/>
        <w:t xml:space="preserve">анамнезе </w:t>
      </w:r>
      <w:r>
        <w:rPr>
          <w:sz w:val="28"/>
          <w:szCs w:val="28"/>
          <w:lang w:val="en-US"/>
        </w:rPr>
        <w:t>COVID</w:t>
      </w:r>
      <w:r>
        <w:rPr>
          <w:sz w:val="28"/>
          <w:szCs w:val="28"/>
        </w:rPr>
        <w:t xml:space="preserve">-19 средней или тяжелой степени тяжести увеличивает риск длительной фармакологической поддержки гемодинамики в 3,62 раза (95% ДИ </w:t>
      </w:r>
      <w:r>
        <w:rPr>
          <w:color w:val="000000"/>
          <w:sz w:val="28"/>
          <w:szCs w:val="28"/>
          <w:lang w:eastAsia="en-CA"/>
        </w:rPr>
        <w:t xml:space="preserve">1.9-7.2; р=0.001). </w:t>
      </w:r>
      <w:r>
        <w:rPr>
          <w:sz w:val="28"/>
          <w:szCs w:val="28"/>
        </w:rPr>
        <w:t xml:space="preserve">В данное направление диссертационной работы были включены 24 пациента после ПМК, у которых до операции был выявлен COVID-положительный результат, и перенесшие операцию в ГУ «РСНПМЦХ им. акад. </w:t>
      </w:r>
      <w:proofErr w:type="spellStart"/>
      <w:r>
        <w:rPr>
          <w:sz w:val="28"/>
          <w:szCs w:val="28"/>
        </w:rPr>
        <w:t>В.Вахидова</w:t>
      </w:r>
      <w:proofErr w:type="spellEnd"/>
      <w:r>
        <w:rPr>
          <w:sz w:val="28"/>
          <w:szCs w:val="28"/>
        </w:rPr>
        <w:t>» с июня 2021 года по июль 2023 года (табл. 4). Ни один из пациентов не нуждался в госпитализации или интубации в связи с инфекцией COVID-19. Предоперационный тест функции легких был нормальным у большинства пациентов 75% (n=18), а остальные 25% (n=6) имели рестриктивную картину легочного дефекта при спирометрии. У трех пациентов перед операцией на рентгенограмме грудной клетки была консолидация, в то время как у остальных рентгенограмма грудной клетки была нормальной.</w:t>
      </w:r>
    </w:p>
    <w:p w14:paraId="481913E8" w14:textId="77777777" w:rsidR="007F793E" w:rsidRDefault="00347CB2" w:rsidP="00AA7325">
      <w:pPr>
        <w:widowControl w:val="0"/>
        <w:jc w:val="right"/>
        <w:rPr>
          <w:b/>
          <w:sz w:val="28"/>
        </w:rPr>
      </w:pPr>
      <w:r>
        <w:rPr>
          <w:b/>
          <w:sz w:val="28"/>
        </w:rPr>
        <w:t>Таблица 4</w:t>
      </w:r>
    </w:p>
    <w:p w14:paraId="051D7A69" w14:textId="77777777" w:rsidR="007F793E" w:rsidRDefault="00347CB2" w:rsidP="00AA7325">
      <w:pPr>
        <w:widowControl w:val="0"/>
        <w:jc w:val="center"/>
        <w:rPr>
          <w:b/>
          <w:sz w:val="28"/>
          <w:lang w:val="en-US"/>
        </w:rPr>
      </w:pPr>
      <w:proofErr w:type="spellStart"/>
      <w:r>
        <w:rPr>
          <w:b/>
          <w:sz w:val="28"/>
          <w:lang w:val="en-US"/>
        </w:rPr>
        <w:t>Послеоперационные</w:t>
      </w:r>
      <w:proofErr w:type="spellEnd"/>
      <w:r>
        <w:rPr>
          <w:b/>
          <w:sz w:val="28"/>
          <w:lang w:val="en-US"/>
        </w:rPr>
        <w:t xml:space="preserve"> </w:t>
      </w:r>
      <w:proofErr w:type="spellStart"/>
      <w:r>
        <w:rPr>
          <w:b/>
          <w:sz w:val="28"/>
          <w:lang w:val="en-US"/>
        </w:rPr>
        <w:t>характеристики</w:t>
      </w:r>
      <w:proofErr w:type="spellEnd"/>
    </w:p>
    <w:tbl>
      <w:tblPr>
        <w:tblStyle w:val="TableGrid"/>
        <w:tblW w:w="935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8" w:type="dxa"/>
          <w:right w:w="115" w:type="dxa"/>
        </w:tblCellMar>
        <w:tblLook w:val="04A0" w:firstRow="1" w:lastRow="0" w:firstColumn="1" w:lastColumn="0" w:noHBand="0" w:noVBand="1"/>
      </w:tblPr>
      <w:tblGrid>
        <w:gridCol w:w="2843"/>
        <w:gridCol w:w="4863"/>
        <w:gridCol w:w="1650"/>
      </w:tblGrid>
      <w:tr w:rsidR="007F793E" w14:paraId="54AD4036" w14:textId="77777777" w:rsidTr="00AA7325">
        <w:trPr>
          <w:trHeight w:val="250"/>
          <w:jc w:val="center"/>
        </w:trPr>
        <w:tc>
          <w:tcPr>
            <w:tcW w:w="7366" w:type="dxa"/>
            <w:gridSpan w:val="2"/>
            <w:vAlign w:val="center"/>
          </w:tcPr>
          <w:p w14:paraId="56EDBA6D" w14:textId="77777777" w:rsidR="007F793E" w:rsidRDefault="00347CB2" w:rsidP="00AA7325">
            <w:pPr>
              <w:widowControl w:val="0"/>
              <w:jc w:val="center"/>
              <w:rPr>
                <w:sz w:val="28"/>
                <w:szCs w:val="28"/>
              </w:rPr>
            </w:pPr>
            <w:r>
              <w:rPr>
                <w:sz w:val="28"/>
                <w:szCs w:val="28"/>
              </w:rPr>
              <w:t>Показатель</w:t>
            </w:r>
          </w:p>
        </w:tc>
        <w:tc>
          <w:tcPr>
            <w:tcW w:w="1577" w:type="dxa"/>
            <w:vAlign w:val="center"/>
          </w:tcPr>
          <w:p w14:paraId="7915CED8" w14:textId="77777777" w:rsidR="007F793E" w:rsidRDefault="00347CB2" w:rsidP="00AA7325">
            <w:pPr>
              <w:widowControl w:val="0"/>
              <w:ind w:left="121"/>
              <w:jc w:val="center"/>
              <w:rPr>
                <w:sz w:val="28"/>
                <w:szCs w:val="28"/>
              </w:rPr>
            </w:pPr>
            <w:r>
              <w:rPr>
                <w:sz w:val="28"/>
                <w:szCs w:val="28"/>
                <w:lang w:val="en-US"/>
              </w:rPr>
              <w:t>n</w:t>
            </w:r>
            <w:r>
              <w:rPr>
                <w:sz w:val="28"/>
                <w:szCs w:val="28"/>
              </w:rPr>
              <w:t xml:space="preserve"> (%)</w:t>
            </w:r>
          </w:p>
        </w:tc>
      </w:tr>
      <w:tr w:rsidR="007F793E" w14:paraId="7D7B6225" w14:textId="77777777" w:rsidTr="00AA7325">
        <w:trPr>
          <w:trHeight w:val="249"/>
          <w:jc w:val="center"/>
        </w:trPr>
        <w:tc>
          <w:tcPr>
            <w:tcW w:w="2718" w:type="dxa"/>
            <w:vMerge w:val="restart"/>
            <w:vAlign w:val="center"/>
          </w:tcPr>
          <w:p w14:paraId="15852851" w14:textId="77777777" w:rsidR="007F793E" w:rsidRDefault="00347CB2" w:rsidP="00AA7325">
            <w:pPr>
              <w:widowControl w:val="0"/>
              <w:ind w:left="142"/>
              <w:rPr>
                <w:sz w:val="28"/>
                <w:szCs w:val="28"/>
              </w:rPr>
            </w:pPr>
            <w:r>
              <w:rPr>
                <w:sz w:val="28"/>
                <w:szCs w:val="28"/>
              </w:rPr>
              <w:t xml:space="preserve">Время до </w:t>
            </w:r>
            <w:proofErr w:type="spellStart"/>
            <w:r>
              <w:rPr>
                <w:sz w:val="28"/>
                <w:szCs w:val="28"/>
              </w:rPr>
              <w:t>экстубации</w:t>
            </w:r>
            <w:proofErr w:type="spellEnd"/>
          </w:p>
        </w:tc>
        <w:tc>
          <w:tcPr>
            <w:tcW w:w="4648" w:type="dxa"/>
          </w:tcPr>
          <w:p w14:paraId="306876F4" w14:textId="77777777" w:rsidR="007F793E" w:rsidRDefault="00347CB2" w:rsidP="00AA7325">
            <w:pPr>
              <w:widowControl w:val="0"/>
              <w:ind w:left="186"/>
              <w:rPr>
                <w:sz w:val="28"/>
                <w:szCs w:val="28"/>
              </w:rPr>
            </w:pPr>
            <w:r>
              <w:rPr>
                <w:sz w:val="28"/>
                <w:szCs w:val="28"/>
              </w:rPr>
              <w:t>&lt;24 часов</w:t>
            </w:r>
          </w:p>
        </w:tc>
        <w:tc>
          <w:tcPr>
            <w:tcW w:w="1577" w:type="dxa"/>
          </w:tcPr>
          <w:p w14:paraId="32A84C14" w14:textId="77777777" w:rsidR="007F793E" w:rsidRDefault="00347CB2" w:rsidP="00AA7325">
            <w:pPr>
              <w:widowControl w:val="0"/>
              <w:jc w:val="center"/>
              <w:rPr>
                <w:sz w:val="28"/>
                <w:szCs w:val="28"/>
              </w:rPr>
            </w:pPr>
            <w:r>
              <w:rPr>
                <w:sz w:val="28"/>
                <w:szCs w:val="28"/>
              </w:rPr>
              <w:t>10 (41,6%)</w:t>
            </w:r>
          </w:p>
        </w:tc>
      </w:tr>
      <w:tr w:rsidR="007F793E" w14:paraId="586E63D0" w14:textId="77777777" w:rsidTr="00AA7325">
        <w:trPr>
          <w:trHeight w:val="250"/>
          <w:jc w:val="center"/>
        </w:trPr>
        <w:tc>
          <w:tcPr>
            <w:tcW w:w="2718" w:type="dxa"/>
            <w:vMerge/>
            <w:vAlign w:val="center"/>
          </w:tcPr>
          <w:p w14:paraId="01711F34" w14:textId="77777777" w:rsidR="007F793E" w:rsidRDefault="007F793E" w:rsidP="00AA7325">
            <w:pPr>
              <w:widowControl w:val="0"/>
              <w:ind w:left="142"/>
              <w:rPr>
                <w:sz w:val="28"/>
                <w:szCs w:val="28"/>
              </w:rPr>
            </w:pPr>
          </w:p>
        </w:tc>
        <w:tc>
          <w:tcPr>
            <w:tcW w:w="4648" w:type="dxa"/>
          </w:tcPr>
          <w:p w14:paraId="6BC6C7CF" w14:textId="77777777" w:rsidR="007F793E" w:rsidRDefault="00347CB2" w:rsidP="00AA7325">
            <w:pPr>
              <w:pStyle w:val="afb"/>
              <w:widowControl w:val="0"/>
              <w:ind w:left="186"/>
              <w:rPr>
                <w:sz w:val="28"/>
                <w:szCs w:val="28"/>
              </w:rPr>
            </w:pPr>
            <w:r>
              <w:rPr>
                <w:sz w:val="28"/>
                <w:szCs w:val="28"/>
                <w:lang w:val="en-US"/>
              </w:rPr>
              <w:t>&gt;</w:t>
            </w:r>
            <w:r>
              <w:rPr>
                <w:sz w:val="28"/>
                <w:szCs w:val="28"/>
              </w:rPr>
              <w:t>24 часов</w:t>
            </w:r>
          </w:p>
        </w:tc>
        <w:tc>
          <w:tcPr>
            <w:tcW w:w="1577" w:type="dxa"/>
          </w:tcPr>
          <w:p w14:paraId="43EC39B3" w14:textId="77777777" w:rsidR="007F793E" w:rsidRDefault="00347CB2" w:rsidP="00AA7325">
            <w:pPr>
              <w:widowControl w:val="0"/>
              <w:jc w:val="center"/>
              <w:rPr>
                <w:sz w:val="28"/>
                <w:szCs w:val="28"/>
              </w:rPr>
            </w:pPr>
            <w:r>
              <w:rPr>
                <w:sz w:val="28"/>
                <w:szCs w:val="28"/>
              </w:rPr>
              <w:t>8 (33,3%)</w:t>
            </w:r>
          </w:p>
        </w:tc>
      </w:tr>
      <w:tr w:rsidR="007F793E" w14:paraId="62E86688" w14:textId="77777777" w:rsidTr="00AA7325">
        <w:trPr>
          <w:trHeight w:val="250"/>
          <w:jc w:val="center"/>
        </w:trPr>
        <w:tc>
          <w:tcPr>
            <w:tcW w:w="2718" w:type="dxa"/>
            <w:vMerge/>
            <w:vAlign w:val="center"/>
          </w:tcPr>
          <w:p w14:paraId="1DF80FF6" w14:textId="77777777" w:rsidR="007F793E" w:rsidRDefault="007F793E" w:rsidP="00AA7325">
            <w:pPr>
              <w:widowControl w:val="0"/>
              <w:ind w:left="142"/>
              <w:rPr>
                <w:sz w:val="28"/>
                <w:szCs w:val="28"/>
              </w:rPr>
            </w:pPr>
          </w:p>
        </w:tc>
        <w:tc>
          <w:tcPr>
            <w:tcW w:w="4648" w:type="dxa"/>
          </w:tcPr>
          <w:p w14:paraId="50890B56" w14:textId="77777777" w:rsidR="007F793E" w:rsidRDefault="00347CB2" w:rsidP="00AA7325">
            <w:pPr>
              <w:widowControl w:val="0"/>
              <w:ind w:left="186"/>
              <w:rPr>
                <w:sz w:val="28"/>
                <w:szCs w:val="28"/>
              </w:rPr>
            </w:pPr>
            <w:r>
              <w:rPr>
                <w:sz w:val="28"/>
                <w:szCs w:val="28"/>
                <w:lang w:val="en-US"/>
              </w:rPr>
              <w:t>&gt;</w:t>
            </w:r>
            <w:r>
              <w:rPr>
                <w:sz w:val="28"/>
                <w:szCs w:val="28"/>
              </w:rPr>
              <w:t>48 часов</w:t>
            </w:r>
          </w:p>
        </w:tc>
        <w:tc>
          <w:tcPr>
            <w:tcW w:w="1577" w:type="dxa"/>
          </w:tcPr>
          <w:p w14:paraId="3484BA36" w14:textId="77777777" w:rsidR="007F793E" w:rsidRDefault="00347CB2" w:rsidP="00AA7325">
            <w:pPr>
              <w:widowControl w:val="0"/>
              <w:jc w:val="center"/>
              <w:rPr>
                <w:sz w:val="28"/>
                <w:szCs w:val="28"/>
              </w:rPr>
            </w:pPr>
            <w:r>
              <w:rPr>
                <w:sz w:val="28"/>
                <w:szCs w:val="28"/>
              </w:rPr>
              <w:t>6 (25,0%)</w:t>
            </w:r>
          </w:p>
        </w:tc>
      </w:tr>
      <w:tr w:rsidR="007F793E" w14:paraId="0FA6F7CA" w14:textId="77777777" w:rsidTr="00AA7325">
        <w:trPr>
          <w:trHeight w:val="250"/>
          <w:jc w:val="center"/>
        </w:trPr>
        <w:tc>
          <w:tcPr>
            <w:tcW w:w="2718" w:type="dxa"/>
            <w:vMerge w:val="restart"/>
            <w:vAlign w:val="center"/>
          </w:tcPr>
          <w:p w14:paraId="08B26319" w14:textId="77777777" w:rsidR="007F793E" w:rsidRDefault="00347CB2" w:rsidP="00AA7325">
            <w:pPr>
              <w:widowControl w:val="0"/>
              <w:ind w:left="142"/>
              <w:rPr>
                <w:sz w:val="28"/>
                <w:szCs w:val="28"/>
              </w:rPr>
            </w:pPr>
            <w:r>
              <w:rPr>
                <w:sz w:val="28"/>
                <w:szCs w:val="28"/>
              </w:rPr>
              <w:t>Послеоперационные осложнения</w:t>
            </w:r>
          </w:p>
        </w:tc>
        <w:tc>
          <w:tcPr>
            <w:tcW w:w="4648" w:type="dxa"/>
          </w:tcPr>
          <w:p w14:paraId="3E907AF1" w14:textId="77777777" w:rsidR="007F793E" w:rsidRDefault="00347CB2" w:rsidP="00AA7325">
            <w:pPr>
              <w:widowControl w:val="0"/>
              <w:ind w:left="186"/>
              <w:rPr>
                <w:sz w:val="28"/>
                <w:szCs w:val="28"/>
              </w:rPr>
            </w:pPr>
            <w:r>
              <w:rPr>
                <w:sz w:val="28"/>
                <w:szCs w:val="28"/>
              </w:rPr>
              <w:t>Дыхательная недостаточность</w:t>
            </w:r>
          </w:p>
        </w:tc>
        <w:tc>
          <w:tcPr>
            <w:tcW w:w="1577" w:type="dxa"/>
          </w:tcPr>
          <w:p w14:paraId="47C9469E" w14:textId="77777777" w:rsidR="007F793E" w:rsidRDefault="00347CB2" w:rsidP="00AA7325">
            <w:pPr>
              <w:widowControl w:val="0"/>
              <w:jc w:val="center"/>
              <w:rPr>
                <w:sz w:val="28"/>
                <w:szCs w:val="28"/>
              </w:rPr>
            </w:pPr>
            <w:r>
              <w:rPr>
                <w:sz w:val="28"/>
                <w:szCs w:val="28"/>
              </w:rPr>
              <w:t>6 (25%)</w:t>
            </w:r>
          </w:p>
        </w:tc>
      </w:tr>
      <w:tr w:rsidR="007F793E" w14:paraId="73CAAB0B" w14:textId="77777777" w:rsidTr="00AA7325">
        <w:trPr>
          <w:trHeight w:val="250"/>
          <w:jc w:val="center"/>
        </w:trPr>
        <w:tc>
          <w:tcPr>
            <w:tcW w:w="2718" w:type="dxa"/>
            <w:vMerge/>
            <w:vAlign w:val="center"/>
          </w:tcPr>
          <w:p w14:paraId="137CB270" w14:textId="77777777" w:rsidR="007F793E" w:rsidRDefault="007F793E" w:rsidP="00AA7325">
            <w:pPr>
              <w:widowControl w:val="0"/>
              <w:ind w:left="142"/>
              <w:rPr>
                <w:sz w:val="28"/>
                <w:szCs w:val="28"/>
              </w:rPr>
            </w:pPr>
          </w:p>
        </w:tc>
        <w:tc>
          <w:tcPr>
            <w:tcW w:w="4648" w:type="dxa"/>
          </w:tcPr>
          <w:p w14:paraId="31D6330D" w14:textId="77777777" w:rsidR="007F793E" w:rsidRDefault="00347CB2" w:rsidP="00AA7325">
            <w:pPr>
              <w:widowControl w:val="0"/>
              <w:ind w:left="186"/>
              <w:rPr>
                <w:sz w:val="28"/>
                <w:szCs w:val="28"/>
              </w:rPr>
            </w:pPr>
            <w:r>
              <w:rPr>
                <w:sz w:val="28"/>
                <w:szCs w:val="28"/>
              </w:rPr>
              <w:t>Неинвазивная ИВЛ</w:t>
            </w:r>
          </w:p>
        </w:tc>
        <w:tc>
          <w:tcPr>
            <w:tcW w:w="1577" w:type="dxa"/>
          </w:tcPr>
          <w:p w14:paraId="017154B1" w14:textId="77777777" w:rsidR="007F793E" w:rsidRDefault="00347CB2" w:rsidP="00AA7325">
            <w:pPr>
              <w:widowControl w:val="0"/>
              <w:jc w:val="center"/>
              <w:rPr>
                <w:sz w:val="28"/>
                <w:szCs w:val="28"/>
              </w:rPr>
            </w:pPr>
            <w:r>
              <w:rPr>
                <w:sz w:val="28"/>
                <w:szCs w:val="28"/>
              </w:rPr>
              <w:t>6 (25%)</w:t>
            </w:r>
          </w:p>
        </w:tc>
      </w:tr>
      <w:tr w:rsidR="007F793E" w14:paraId="5CDDB013" w14:textId="77777777" w:rsidTr="00AA7325">
        <w:trPr>
          <w:trHeight w:val="250"/>
          <w:jc w:val="center"/>
        </w:trPr>
        <w:tc>
          <w:tcPr>
            <w:tcW w:w="2718" w:type="dxa"/>
            <w:vMerge/>
            <w:vAlign w:val="center"/>
          </w:tcPr>
          <w:p w14:paraId="4110AD4C" w14:textId="77777777" w:rsidR="007F793E" w:rsidRDefault="007F793E" w:rsidP="00AA7325">
            <w:pPr>
              <w:widowControl w:val="0"/>
              <w:ind w:left="142"/>
              <w:rPr>
                <w:sz w:val="28"/>
                <w:szCs w:val="28"/>
              </w:rPr>
            </w:pPr>
          </w:p>
        </w:tc>
        <w:tc>
          <w:tcPr>
            <w:tcW w:w="4648" w:type="dxa"/>
          </w:tcPr>
          <w:p w14:paraId="37D51BFE" w14:textId="77777777" w:rsidR="007F793E" w:rsidRDefault="00347CB2" w:rsidP="00AA7325">
            <w:pPr>
              <w:widowControl w:val="0"/>
              <w:ind w:left="186"/>
              <w:rPr>
                <w:sz w:val="28"/>
                <w:szCs w:val="28"/>
              </w:rPr>
            </w:pPr>
            <w:proofErr w:type="spellStart"/>
            <w:r>
              <w:rPr>
                <w:sz w:val="28"/>
                <w:szCs w:val="28"/>
              </w:rPr>
              <w:t>Реинтубация</w:t>
            </w:r>
            <w:proofErr w:type="spellEnd"/>
            <w:r>
              <w:rPr>
                <w:sz w:val="28"/>
                <w:szCs w:val="28"/>
              </w:rPr>
              <w:t xml:space="preserve"> трахеи</w:t>
            </w:r>
          </w:p>
        </w:tc>
        <w:tc>
          <w:tcPr>
            <w:tcW w:w="1577" w:type="dxa"/>
          </w:tcPr>
          <w:p w14:paraId="059FC1E2" w14:textId="77777777" w:rsidR="007F793E" w:rsidRDefault="00347CB2" w:rsidP="00AA7325">
            <w:pPr>
              <w:widowControl w:val="0"/>
              <w:jc w:val="center"/>
              <w:rPr>
                <w:sz w:val="28"/>
                <w:szCs w:val="28"/>
              </w:rPr>
            </w:pPr>
            <w:r>
              <w:rPr>
                <w:sz w:val="28"/>
                <w:szCs w:val="28"/>
              </w:rPr>
              <w:t>0</w:t>
            </w:r>
          </w:p>
        </w:tc>
      </w:tr>
      <w:tr w:rsidR="007F793E" w14:paraId="239E34E8" w14:textId="77777777" w:rsidTr="00AA7325">
        <w:trPr>
          <w:trHeight w:val="250"/>
          <w:jc w:val="center"/>
        </w:trPr>
        <w:tc>
          <w:tcPr>
            <w:tcW w:w="2718" w:type="dxa"/>
            <w:vMerge/>
            <w:vAlign w:val="center"/>
          </w:tcPr>
          <w:p w14:paraId="3FB8B2DA" w14:textId="77777777" w:rsidR="007F793E" w:rsidRDefault="007F793E" w:rsidP="00AA7325">
            <w:pPr>
              <w:widowControl w:val="0"/>
              <w:ind w:left="142"/>
              <w:rPr>
                <w:sz w:val="28"/>
                <w:szCs w:val="28"/>
              </w:rPr>
            </w:pPr>
          </w:p>
        </w:tc>
        <w:tc>
          <w:tcPr>
            <w:tcW w:w="4648" w:type="dxa"/>
          </w:tcPr>
          <w:p w14:paraId="2BB228E4" w14:textId="77777777" w:rsidR="007F793E" w:rsidRDefault="00347CB2" w:rsidP="00AA7325">
            <w:pPr>
              <w:widowControl w:val="0"/>
              <w:ind w:left="186"/>
              <w:rPr>
                <w:sz w:val="28"/>
                <w:szCs w:val="28"/>
              </w:rPr>
            </w:pPr>
            <w:r>
              <w:rPr>
                <w:sz w:val="28"/>
                <w:szCs w:val="28"/>
              </w:rPr>
              <w:t>Острое повреждение почек</w:t>
            </w:r>
          </w:p>
        </w:tc>
        <w:tc>
          <w:tcPr>
            <w:tcW w:w="1577" w:type="dxa"/>
          </w:tcPr>
          <w:p w14:paraId="6CD7888B" w14:textId="77777777" w:rsidR="007F793E" w:rsidRDefault="00347CB2" w:rsidP="00AA7325">
            <w:pPr>
              <w:widowControl w:val="0"/>
              <w:jc w:val="center"/>
              <w:rPr>
                <w:sz w:val="28"/>
                <w:szCs w:val="28"/>
              </w:rPr>
            </w:pPr>
            <w:r>
              <w:rPr>
                <w:sz w:val="28"/>
                <w:szCs w:val="28"/>
              </w:rPr>
              <w:t>4 (16,7%)</w:t>
            </w:r>
          </w:p>
        </w:tc>
      </w:tr>
      <w:tr w:rsidR="007F793E" w14:paraId="68C4B3A9" w14:textId="77777777" w:rsidTr="00AA7325">
        <w:trPr>
          <w:trHeight w:val="250"/>
          <w:jc w:val="center"/>
        </w:trPr>
        <w:tc>
          <w:tcPr>
            <w:tcW w:w="2718" w:type="dxa"/>
            <w:vMerge/>
            <w:vAlign w:val="center"/>
          </w:tcPr>
          <w:p w14:paraId="07607E3A" w14:textId="77777777" w:rsidR="007F793E" w:rsidRDefault="007F793E" w:rsidP="00AA7325">
            <w:pPr>
              <w:widowControl w:val="0"/>
              <w:ind w:left="142"/>
              <w:rPr>
                <w:sz w:val="28"/>
                <w:szCs w:val="28"/>
              </w:rPr>
            </w:pPr>
          </w:p>
        </w:tc>
        <w:tc>
          <w:tcPr>
            <w:tcW w:w="4648" w:type="dxa"/>
          </w:tcPr>
          <w:p w14:paraId="1BD737A9" w14:textId="77777777" w:rsidR="007F793E" w:rsidRDefault="00347CB2" w:rsidP="00AA7325">
            <w:pPr>
              <w:widowControl w:val="0"/>
              <w:ind w:left="186"/>
              <w:rPr>
                <w:sz w:val="28"/>
                <w:szCs w:val="28"/>
              </w:rPr>
            </w:pPr>
            <w:r>
              <w:rPr>
                <w:sz w:val="28"/>
                <w:szCs w:val="28"/>
              </w:rPr>
              <w:t>Острая сердечная недостаточность</w:t>
            </w:r>
          </w:p>
        </w:tc>
        <w:tc>
          <w:tcPr>
            <w:tcW w:w="1577" w:type="dxa"/>
          </w:tcPr>
          <w:p w14:paraId="2A7F17E7" w14:textId="77777777" w:rsidR="007F793E" w:rsidRDefault="00347CB2" w:rsidP="00AA7325">
            <w:pPr>
              <w:widowControl w:val="0"/>
              <w:jc w:val="center"/>
              <w:rPr>
                <w:sz w:val="28"/>
                <w:szCs w:val="28"/>
              </w:rPr>
            </w:pPr>
            <w:r>
              <w:rPr>
                <w:sz w:val="28"/>
                <w:szCs w:val="28"/>
              </w:rPr>
              <w:t>2 (8,3%)</w:t>
            </w:r>
          </w:p>
        </w:tc>
      </w:tr>
      <w:tr w:rsidR="007F793E" w14:paraId="04534AF4" w14:textId="77777777" w:rsidTr="00AA7325">
        <w:trPr>
          <w:trHeight w:val="250"/>
          <w:jc w:val="center"/>
        </w:trPr>
        <w:tc>
          <w:tcPr>
            <w:tcW w:w="2718" w:type="dxa"/>
            <w:vMerge w:val="restart"/>
            <w:vAlign w:val="center"/>
          </w:tcPr>
          <w:p w14:paraId="5D2D43D1" w14:textId="77777777" w:rsidR="007F793E" w:rsidRDefault="00347CB2" w:rsidP="00AA7325">
            <w:pPr>
              <w:widowControl w:val="0"/>
              <w:ind w:left="142"/>
              <w:rPr>
                <w:sz w:val="28"/>
                <w:szCs w:val="28"/>
              </w:rPr>
            </w:pPr>
            <w:r>
              <w:rPr>
                <w:sz w:val="28"/>
                <w:szCs w:val="28"/>
              </w:rPr>
              <w:t>Продолжительность госпитализации</w:t>
            </w:r>
          </w:p>
        </w:tc>
        <w:tc>
          <w:tcPr>
            <w:tcW w:w="4648" w:type="dxa"/>
          </w:tcPr>
          <w:p w14:paraId="2C8F9892" w14:textId="77777777" w:rsidR="007F793E" w:rsidRDefault="00347CB2" w:rsidP="00AA7325">
            <w:pPr>
              <w:widowControl w:val="0"/>
              <w:ind w:left="186"/>
              <w:rPr>
                <w:sz w:val="28"/>
                <w:szCs w:val="28"/>
              </w:rPr>
            </w:pPr>
            <w:r>
              <w:rPr>
                <w:sz w:val="28"/>
                <w:szCs w:val="28"/>
              </w:rPr>
              <w:t>До 7 суток</w:t>
            </w:r>
          </w:p>
        </w:tc>
        <w:tc>
          <w:tcPr>
            <w:tcW w:w="1577" w:type="dxa"/>
          </w:tcPr>
          <w:p w14:paraId="1BDCE53E" w14:textId="77777777" w:rsidR="007F793E" w:rsidRDefault="00347CB2" w:rsidP="00AA7325">
            <w:pPr>
              <w:widowControl w:val="0"/>
              <w:jc w:val="center"/>
              <w:rPr>
                <w:sz w:val="28"/>
                <w:szCs w:val="28"/>
              </w:rPr>
            </w:pPr>
            <w:r>
              <w:rPr>
                <w:sz w:val="28"/>
                <w:szCs w:val="28"/>
              </w:rPr>
              <w:t>6 (25,0%)</w:t>
            </w:r>
          </w:p>
        </w:tc>
      </w:tr>
      <w:tr w:rsidR="007F793E" w14:paraId="28807A56" w14:textId="77777777" w:rsidTr="00AA7325">
        <w:trPr>
          <w:trHeight w:val="250"/>
          <w:jc w:val="center"/>
        </w:trPr>
        <w:tc>
          <w:tcPr>
            <w:tcW w:w="2718" w:type="dxa"/>
            <w:vMerge/>
          </w:tcPr>
          <w:p w14:paraId="0A6F1470" w14:textId="77777777" w:rsidR="007F793E" w:rsidRDefault="007F793E" w:rsidP="00AA7325">
            <w:pPr>
              <w:widowControl w:val="0"/>
              <w:ind w:left="142"/>
              <w:rPr>
                <w:sz w:val="28"/>
                <w:szCs w:val="28"/>
              </w:rPr>
            </w:pPr>
          </w:p>
        </w:tc>
        <w:tc>
          <w:tcPr>
            <w:tcW w:w="4648" w:type="dxa"/>
          </w:tcPr>
          <w:p w14:paraId="626FBD17" w14:textId="77777777" w:rsidR="007F793E" w:rsidRDefault="00347CB2" w:rsidP="00AA7325">
            <w:pPr>
              <w:widowControl w:val="0"/>
              <w:ind w:left="186"/>
              <w:rPr>
                <w:sz w:val="28"/>
                <w:szCs w:val="28"/>
              </w:rPr>
            </w:pPr>
            <w:r>
              <w:rPr>
                <w:sz w:val="28"/>
                <w:szCs w:val="28"/>
              </w:rPr>
              <w:t>8-14 суток</w:t>
            </w:r>
          </w:p>
        </w:tc>
        <w:tc>
          <w:tcPr>
            <w:tcW w:w="1577" w:type="dxa"/>
          </w:tcPr>
          <w:p w14:paraId="73B6023B" w14:textId="77777777" w:rsidR="007F793E" w:rsidRDefault="00347CB2" w:rsidP="00AA7325">
            <w:pPr>
              <w:widowControl w:val="0"/>
              <w:jc w:val="center"/>
              <w:rPr>
                <w:sz w:val="28"/>
                <w:szCs w:val="28"/>
              </w:rPr>
            </w:pPr>
            <w:r>
              <w:rPr>
                <w:sz w:val="28"/>
                <w:szCs w:val="28"/>
              </w:rPr>
              <w:t>12 (50%)</w:t>
            </w:r>
          </w:p>
        </w:tc>
      </w:tr>
      <w:tr w:rsidR="007F793E" w14:paraId="2C5E2617" w14:textId="77777777" w:rsidTr="00AA7325">
        <w:trPr>
          <w:trHeight w:val="250"/>
          <w:jc w:val="center"/>
        </w:trPr>
        <w:tc>
          <w:tcPr>
            <w:tcW w:w="2718" w:type="dxa"/>
            <w:vMerge/>
          </w:tcPr>
          <w:p w14:paraId="63E1F41B" w14:textId="77777777" w:rsidR="007F793E" w:rsidRDefault="007F793E" w:rsidP="00AA7325">
            <w:pPr>
              <w:widowControl w:val="0"/>
              <w:ind w:left="142"/>
              <w:rPr>
                <w:sz w:val="28"/>
                <w:szCs w:val="28"/>
              </w:rPr>
            </w:pPr>
          </w:p>
        </w:tc>
        <w:tc>
          <w:tcPr>
            <w:tcW w:w="4648" w:type="dxa"/>
          </w:tcPr>
          <w:p w14:paraId="6E5E98DB" w14:textId="77777777" w:rsidR="007F793E" w:rsidRDefault="00347CB2" w:rsidP="00AA7325">
            <w:pPr>
              <w:widowControl w:val="0"/>
              <w:ind w:left="186"/>
              <w:rPr>
                <w:sz w:val="28"/>
                <w:szCs w:val="28"/>
              </w:rPr>
            </w:pPr>
            <w:r>
              <w:rPr>
                <w:sz w:val="28"/>
                <w:szCs w:val="28"/>
              </w:rPr>
              <w:t>&gt;14 суток</w:t>
            </w:r>
          </w:p>
        </w:tc>
        <w:tc>
          <w:tcPr>
            <w:tcW w:w="1577" w:type="dxa"/>
          </w:tcPr>
          <w:p w14:paraId="3E1AFCB9" w14:textId="77777777" w:rsidR="007F793E" w:rsidRDefault="00347CB2" w:rsidP="00AA7325">
            <w:pPr>
              <w:widowControl w:val="0"/>
              <w:jc w:val="center"/>
              <w:rPr>
                <w:sz w:val="28"/>
                <w:szCs w:val="28"/>
              </w:rPr>
            </w:pPr>
            <w:r>
              <w:rPr>
                <w:sz w:val="28"/>
                <w:szCs w:val="28"/>
              </w:rPr>
              <w:t>4 (16,7%)</w:t>
            </w:r>
          </w:p>
        </w:tc>
      </w:tr>
    </w:tbl>
    <w:p w14:paraId="0C75AB06" w14:textId="77777777" w:rsidR="007F793E" w:rsidRPr="00AA7325" w:rsidRDefault="00347CB2" w:rsidP="00AA7325">
      <w:pPr>
        <w:widowControl w:val="0"/>
        <w:spacing w:before="120"/>
        <w:ind w:firstLine="567"/>
        <w:jc w:val="both"/>
        <w:rPr>
          <w:spacing w:val="2"/>
          <w:sz w:val="28"/>
          <w:szCs w:val="28"/>
        </w:rPr>
      </w:pPr>
      <w:r w:rsidRPr="00AA7325">
        <w:rPr>
          <w:spacing w:val="2"/>
          <w:sz w:val="28"/>
          <w:szCs w:val="28"/>
        </w:rPr>
        <w:t xml:space="preserve">Среднее время ИК составило 122 минуты, а среднее время окклюзии аорты – 93 минуты. Среднее время до </w:t>
      </w:r>
      <w:proofErr w:type="spellStart"/>
      <w:r w:rsidRPr="00AA7325">
        <w:rPr>
          <w:spacing w:val="2"/>
          <w:sz w:val="28"/>
          <w:szCs w:val="28"/>
        </w:rPr>
        <w:t>экстубации</w:t>
      </w:r>
      <w:proofErr w:type="spellEnd"/>
      <w:r w:rsidRPr="00AA7325">
        <w:rPr>
          <w:spacing w:val="2"/>
          <w:sz w:val="28"/>
          <w:szCs w:val="28"/>
        </w:rPr>
        <w:t xml:space="preserve"> составило 22±3,6 часов. Средняя продолжительность пребывания в ОРИТ составила 2 дня. В послеоперационном периоде пять пациентов были </w:t>
      </w:r>
      <w:proofErr w:type="spellStart"/>
      <w:r w:rsidRPr="00AA7325">
        <w:rPr>
          <w:spacing w:val="2"/>
          <w:sz w:val="28"/>
          <w:szCs w:val="28"/>
        </w:rPr>
        <w:t>экстубированы</w:t>
      </w:r>
      <w:proofErr w:type="spellEnd"/>
      <w:r w:rsidRPr="00AA7325">
        <w:rPr>
          <w:spacing w:val="2"/>
          <w:sz w:val="28"/>
          <w:szCs w:val="28"/>
        </w:rPr>
        <w:t xml:space="preserve"> в течение 24 часов после операции, трое пациентов были </w:t>
      </w:r>
      <w:proofErr w:type="spellStart"/>
      <w:r w:rsidRPr="00AA7325">
        <w:rPr>
          <w:spacing w:val="2"/>
          <w:sz w:val="28"/>
          <w:szCs w:val="28"/>
        </w:rPr>
        <w:t>экстубированы</w:t>
      </w:r>
      <w:proofErr w:type="spellEnd"/>
      <w:r w:rsidRPr="00AA7325">
        <w:rPr>
          <w:spacing w:val="2"/>
          <w:sz w:val="28"/>
          <w:szCs w:val="28"/>
        </w:rPr>
        <w:t xml:space="preserve"> на 1-й день после операции и 2 пациента были </w:t>
      </w:r>
      <w:proofErr w:type="spellStart"/>
      <w:r w:rsidRPr="00AA7325">
        <w:rPr>
          <w:spacing w:val="2"/>
          <w:sz w:val="28"/>
          <w:szCs w:val="28"/>
        </w:rPr>
        <w:t>экстубированы</w:t>
      </w:r>
      <w:proofErr w:type="spellEnd"/>
      <w:r w:rsidRPr="00AA7325">
        <w:rPr>
          <w:spacing w:val="2"/>
          <w:sz w:val="28"/>
          <w:szCs w:val="28"/>
        </w:rPr>
        <w:t xml:space="preserve"> на 2-й день после операции. 25% (6 из 24) пациентов нуждались в неинвазивной вентиляции после </w:t>
      </w:r>
      <w:proofErr w:type="spellStart"/>
      <w:r w:rsidRPr="00AA7325">
        <w:rPr>
          <w:spacing w:val="2"/>
          <w:sz w:val="28"/>
          <w:szCs w:val="28"/>
        </w:rPr>
        <w:t>экстубации</w:t>
      </w:r>
      <w:proofErr w:type="spellEnd"/>
      <w:r w:rsidRPr="00AA7325">
        <w:rPr>
          <w:spacing w:val="2"/>
          <w:sz w:val="28"/>
          <w:szCs w:val="28"/>
        </w:rPr>
        <w:t xml:space="preserve">, и один пациент был выписан домой на длительную оксигенотерапию. </w:t>
      </w:r>
    </w:p>
    <w:p w14:paraId="192EA9E6" w14:textId="77777777" w:rsidR="007F793E" w:rsidRPr="00AA7325" w:rsidRDefault="00347CB2" w:rsidP="00AA7325">
      <w:pPr>
        <w:widowControl w:val="0"/>
        <w:ind w:firstLine="567"/>
        <w:jc w:val="both"/>
        <w:rPr>
          <w:spacing w:val="2"/>
          <w:sz w:val="28"/>
          <w:szCs w:val="28"/>
        </w:rPr>
      </w:pPr>
      <w:r w:rsidRPr="00AA7325">
        <w:rPr>
          <w:spacing w:val="2"/>
          <w:sz w:val="28"/>
          <w:szCs w:val="28"/>
        </w:rPr>
        <w:t>Всем пациентам потребовалась длительная инотропная поддержка. Ни одному из пациентов не потребовалась повторная интубация. Однако дыхательная недостаточность возникла у 25% больных (n=6). 25% (n=6) нуждались в неинвазивной вентиляции в форме CPAP/</w:t>
      </w:r>
      <w:proofErr w:type="spellStart"/>
      <w:r w:rsidRPr="00AA7325">
        <w:rPr>
          <w:spacing w:val="2"/>
          <w:sz w:val="28"/>
          <w:szCs w:val="28"/>
        </w:rPr>
        <w:t>BiPAP</w:t>
      </w:r>
      <w:proofErr w:type="spellEnd"/>
      <w:r w:rsidRPr="00AA7325">
        <w:rPr>
          <w:spacing w:val="2"/>
          <w:sz w:val="28"/>
          <w:szCs w:val="28"/>
        </w:rPr>
        <w:t xml:space="preserve"> после </w:t>
      </w:r>
      <w:proofErr w:type="spellStart"/>
      <w:r w:rsidRPr="00AA7325">
        <w:rPr>
          <w:spacing w:val="2"/>
          <w:sz w:val="28"/>
          <w:szCs w:val="28"/>
        </w:rPr>
        <w:t>экстубации</w:t>
      </w:r>
      <w:proofErr w:type="spellEnd"/>
      <w:r w:rsidRPr="00AA7325">
        <w:rPr>
          <w:spacing w:val="2"/>
          <w:sz w:val="28"/>
          <w:szCs w:val="28"/>
        </w:rPr>
        <w:t xml:space="preserve">. Из этих 6 пациентов двоим потребовалась длительная </w:t>
      </w:r>
      <w:r w:rsidRPr="00AA7325">
        <w:rPr>
          <w:spacing w:val="2"/>
          <w:sz w:val="28"/>
          <w:szCs w:val="28"/>
        </w:rPr>
        <w:lastRenderedPageBreak/>
        <w:t xml:space="preserve">оксигенотерапия в палате. У двух пациентов развилось острое повреждение почек (ОПП). У обоих пациентов функция почек восстановилась до исходного уровня к моменту выписки из стационара. 14 пациентов находились в ОРИТ менее двух дней, 8 пациентов находились в отделении интенсивной терапии от 3 до 7 дней, а 2 пациентов провели в ОРИТ более недели. Средняя продолжительность пребывания в стационаре после операции до выписки домой составила 16 дней. 25% (n=6) пациентов провели в больнице менее 2 недель после операции, 50% пациентов (n=12) провели в больнице 14–21 дней после операции. Причинами длительного пребывания в стационаре были длительное отлучение от ИВЛ, лечение сердечной недостаточности, </w:t>
      </w:r>
      <w:proofErr w:type="spellStart"/>
      <w:r w:rsidRPr="00AA7325">
        <w:rPr>
          <w:spacing w:val="2"/>
          <w:sz w:val="28"/>
          <w:szCs w:val="28"/>
        </w:rPr>
        <w:t>варфаринизация</w:t>
      </w:r>
      <w:proofErr w:type="spellEnd"/>
      <w:r w:rsidRPr="00AA7325">
        <w:rPr>
          <w:spacing w:val="2"/>
          <w:sz w:val="28"/>
          <w:szCs w:val="28"/>
        </w:rPr>
        <w:t xml:space="preserve"> и достижение целевого МНО, а также лечение ОПП.</w:t>
      </w:r>
    </w:p>
    <w:p w14:paraId="2E38902F" w14:textId="77777777" w:rsidR="007F793E" w:rsidRPr="00AA7325" w:rsidRDefault="00347CB2">
      <w:pPr>
        <w:ind w:firstLine="567"/>
        <w:jc w:val="both"/>
        <w:rPr>
          <w:spacing w:val="2"/>
          <w:sz w:val="28"/>
          <w:szCs w:val="28"/>
        </w:rPr>
      </w:pPr>
      <w:r w:rsidRPr="00AA7325">
        <w:rPr>
          <w:spacing w:val="2"/>
          <w:sz w:val="28"/>
          <w:szCs w:val="28"/>
        </w:rPr>
        <w:t>Таким образом, ПМК может быть безопасно выполнена у пациентов с НМК и предоперационной инфекцией COVID-19 после периода выздоровления. Мультидисциплинарный командный подход может быть полезен при выборе времени операции в сложных случаях.</w:t>
      </w:r>
    </w:p>
    <w:p w14:paraId="4B001452" w14:textId="77777777" w:rsidR="007F793E" w:rsidRPr="00AA7325" w:rsidRDefault="00347CB2">
      <w:pPr>
        <w:pStyle w:val="210"/>
        <w:spacing w:line="240" w:lineRule="auto"/>
        <w:ind w:firstLine="567"/>
        <w:rPr>
          <w:color w:val="000000" w:themeColor="text1"/>
          <w:spacing w:val="2"/>
          <w:szCs w:val="28"/>
        </w:rPr>
      </w:pPr>
      <w:r w:rsidRPr="00AA7325">
        <w:rPr>
          <w:color w:val="000000" w:themeColor="text1"/>
          <w:spacing w:val="2"/>
          <w:szCs w:val="28"/>
        </w:rPr>
        <w:t>В четвертой главе диссертации «М</w:t>
      </w:r>
      <w:r w:rsidRPr="00AA7325">
        <w:rPr>
          <w:b/>
          <w:spacing w:val="2"/>
          <w:szCs w:val="28"/>
        </w:rPr>
        <w:t xml:space="preserve">орфометрическое исследование периферической крови в оценке целесообразности применения коллоидов после </w:t>
      </w:r>
      <w:bookmarkStart w:id="3" w:name="_Hlk138098867"/>
      <w:r w:rsidRPr="00AA7325">
        <w:rPr>
          <w:b/>
          <w:spacing w:val="2"/>
          <w:szCs w:val="28"/>
        </w:rPr>
        <w:t>ПМК</w:t>
      </w:r>
      <w:bookmarkEnd w:id="3"/>
      <w:r w:rsidRPr="00AA7325">
        <w:rPr>
          <w:b/>
          <w:spacing w:val="2"/>
          <w:szCs w:val="28"/>
        </w:rPr>
        <w:t>»</w:t>
      </w:r>
      <w:r w:rsidRPr="00AA7325">
        <w:rPr>
          <w:color w:val="000000" w:themeColor="text1"/>
          <w:spacing w:val="2"/>
          <w:szCs w:val="28"/>
        </w:rPr>
        <w:t xml:space="preserve"> представлены результаты по оценке изменений в морфологии эритроцитов периферической крови после применения различных инфузионных растворов (</w:t>
      </w:r>
      <w:proofErr w:type="spellStart"/>
      <w:r w:rsidRPr="00AA7325">
        <w:rPr>
          <w:color w:val="000000" w:themeColor="text1"/>
          <w:spacing w:val="2"/>
          <w:szCs w:val="28"/>
        </w:rPr>
        <w:t>гидроксиэтилкрахмал</w:t>
      </w:r>
      <w:proofErr w:type="spellEnd"/>
      <w:r w:rsidRPr="00AA7325">
        <w:rPr>
          <w:color w:val="000000" w:themeColor="text1"/>
          <w:spacing w:val="2"/>
          <w:szCs w:val="28"/>
        </w:rPr>
        <w:t xml:space="preserve"> (ГЭК), </w:t>
      </w:r>
      <w:r w:rsidRPr="00AA7325">
        <w:rPr>
          <w:spacing w:val="2"/>
          <w:szCs w:val="28"/>
          <w:lang w:val="uz-Cyrl-UZ"/>
        </w:rPr>
        <w:t>4 % раствор сукцинилированного желатина</w:t>
      </w:r>
      <w:r w:rsidRPr="00AA7325">
        <w:rPr>
          <w:color w:val="000000" w:themeColor="text1"/>
          <w:spacing w:val="2"/>
          <w:szCs w:val="28"/>
        </w:rPr>
        <w:t xml:space="preserve"> и физиологический раствор) у пациентов, перенесших ПМК, а также определение целесообразности использования этих растворов для улучшения послеоперационного состояния. В главе обсуждается важность инфузионной терапии в лечении тяжелых пациентов, особенно в </w:t>
      </w:r>
      <w:proofErr w:type="spellStart"/>
      <w:r w:rsidRPr="00AA7325">
        <w:rPr>
          <w:color w:val="000000" w:themeColor="text1"/>
          <w:spacing w:val="2"/>
          <w:szCs w:val="28"/>
        </w:rPr>
        <w:t>периоперационном</w:t>
      </w:r>
      <w:proofErr w:type="spellEnd"/>
      <w:r w:rsidRPr="00AA7325">
        <w:rPr>
          <w:color w:val="000000" w:themeColor="text1"/>
          <w:spacing w:val="2"/>
          <w:szCs w:val="28"/>
        </w:rPr>
        <w:t xml:space="preserve"> периоде кардиохирургических операций. Несмотря на широкое применение инфузионных растворов, остается актуальной проблема выбора оптимального раствора, который обеспечивал бы наилучшие результаты лечения и минимизировал риски осложнений. </w:t>
      </w:r>
    </w:p>
    <w:p w14:paraId="5D185EEF" w14:textId="77777777" w:rsidR="007F793E" w:rsidRPr="00AA7325" w:rsidRDefault="00347CB2">
      <w:pPr>
        <w:pStyle w:val="210"/>
        <w:spacing w:line="240" w:lineRule="auto"/>
        <w:ind w:firstLine="567"/>
        <w:rPr>
          <w:color w:val="000000" w:themeColor="text1"/>
          <w:spacing w:val="2"/>
          <w:szCs w:val="28"/>
        </w:rPr>
      </w:pPr>
      <w:r w:rsidRPr="00AA7325">
        <w:rPr>
          <w:color w:val="000000" w:themeColor="text1"/>
          <w:spacing w:val="2"/>
          <w:szCs w:val="28"/>
        </w:rPr>
        <w:t>Методология исследования: пациенты были разделены на три группы в зависимости от применяемого инфузионного раствора. Образцы крови брались до начала терапии, через 90 минут, 24 и 48 часов после инфузий, а также на момент выписки из стационара. Оценка морфологических изменений эритроцитов проводилась с использованием методики "толстой капли".</w:t>
      </w:r>
    </w:p>
    <w:p w14:paraId="0AFEEC2A" w14:textId="77777777" w:rsidR="007F793E" w:rsidRPr="00AA7325" w:rsidRDefault="00347CB2">
      <w:pPr>
        <w:pStyle w:val="210"/>
        <w:spacing w:line="240" w:lineRule="auto"/>
        <w:ind w:firstLine="567"/>
        <w:rPr>
          <w:color w:val="000000" w:themeColor="text1"/>
          <w:spacing w:val="2"/>
          <w:szCs w:val="28"/>
        </w:rPr>
      </w:pPr>
      <w:r w:rsidRPr="00AA7325">
        <w:rPr>
          <w:color w:val="000000" w:themeColor="text1"/>
          <w:spacing w:val="2"/>
          <w:szCs w:val="28"/>
        </w:rPr>
        <w:t>Согласно результатам, до начала инфузионной терапии у всех пациентов наблюдалось значительное снижение количества нормальных эритроцитов (</w:t>
      </w:r>
      <w:proofErr w:type="spellStart"/>
      <w:r w:rsidRPr="00AA7325">
        <w:rPr>
          <w:color w:val="000000" w:themeColor="text1"/>
          <w:spacing w:val="2"/>
          <w:szCs w:val="28"/>
        </w:rPr>
        <w:t>дискоцитов</w:t>
      </w:r>
      <w:proofErr w:type="spellEnd"/>
      <w:r w:rsidRPr="00AA7325">
        <w:rPr>
          <w:color w:val="000000" w:themeColor="text1"/>
          <w:spacing w:val="2"/>
          <w:szCs w:val="28"/>
        </w:rPr>
        <w:t>) и увеличение патологических форм, что указывало на нарушение микроциркуляции и наличие циркуляторной гипоксии.</w:t>
      </w:r>
    </w:p>
    <w:p w14:paraId="70B6CBF7" w14:textId="77777777" w:rsidR="007F793E" w:rsidRDefault="00347CB2">
      <w:pPr>
        <w:pStyle w:val="210"/>
        <w:spacing w:line="240" w:lineRule="auto"/>
        <w:ind w:firstLine="567"/>
        <w:rPr>
          <w:color w:val="000000" w:themeColor="text1"/>
          <w:szCs w:val="28"/>
        </w:rPr>
      </w:pPr>
      <w:r w:rsidRPr="00AA7325">
        <w:rPr>
          <w:color w:val="000000" w:themeColor="text1"/>
          <w:spacing w:val="2"/>
          <w:szCs w:val="28"/>
        </w:rPr>
        <w:t>Через 90 минут после инфузии в группах, получавших ГЭК и</w:t>
      </w:r>
      <w:r>
        <w:rPr>
          <w:color w:val="000000" w:themeColor="text1"/>
          <w:szCs w:val="28"/>
        </w:rPr>
        <w:t xml:space="preserve"> </w:t>
      </w:r>
      <w:proofErr w:type="spellStart"/>
      <w:r>
        <w:rPr>
          <w:color w:val="000000" w:themeColor="text1"/>
          <w:szCs w:val="28"/>
        </w:rPr>
        <w:t>Гелофузин</w:t>
      </w:r>
      <w:proofErr w:type="spellEnd"/>
      <w:r>
        <w:rPr>
          <w:color w:val="000000" w:themeColor="text1"/>
          <w:szCs w:val="28"/>
        </w:rPr>
        <w:t xml:space="preserve">, было отмечено увеличение количества </w:t>
      </w:r>
      <w:proofErr w:type="spellStart"/>
      <w:r>
        <w:rPr>
          <w:color w:val="000000" w:themeColor="text1"/>
          <w:szCs w:val="28"/>
        </w:rPr>
        <w:t>дискоцитов</w:t>
      </w:r>
      <w:proofErr w:type="spellEnd"/>
      <w:r>
        <w:rPr>
          <w:color w:val="000000" w:themeColor="text1"/>
          <w:szCs w:val="28"/>
        </w:rPr>
        <w:t xml:space="preserve"> и снижение патологических форм. В группе, получавшей физиологический раствор, значительных улучшений не наблюдалось (рис. 1).</w:t>
      </w:r>
    </w:p>
    <w:p w14:paraId="4EB11956" w14:textId="77777777" w:rsidR="007F793E" w:rsidRDefault="00347CB2">
      <w:pPr>
        <w:pStyle w:val="210"/>
        <w:spacing w:line="240" w:lineRule="auto"/>
        <w:jc w:val="center"/>
        <w:rPr>
          <w:b/>
          <w:color w:val="000000" w:themeColor="text1"/>
          <w:szCs w:val="28"/>
        </w:rPr>
      </w:pPr>
      <w:r>
        <w:rPr>
          <w:b/>
          <w:noProof/>
          <w:color w:val="000000" w:themeColor="text1"/>
          <w:szCs w:val="28"/>
        </w:rPr>
        <w:lastRenderedPageBreak/>
        <w:drawing>
          <wp:inline distT="0" distB="0" distL="0" distR="0" wp14:anchorId="639AFC27" wp14:editId="4BC85AC7">
            <wp:extent cx="1943735" cy="1439545"/>
            <wp:effectExtent l="0" t="0" r="0" b="8255"/>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Рисунок 77"/>
                    <pic:cNvPicPr preferRelativeResize="0">
                      <a:picLocks noChangeAspect="1" noChangeArrowheads="1"/>
                    </pic:cNvPicPr>
                  </pic:nvPicPr>
                  <pic:blipFill>
                    <a:blip r:embed="rId24" cstate="print">
                      <a:extLst>
                        <a:ext uri="{BEBA8EAE-BF5A-486C-A8C5-ECC9F3942E4B}">
                          <a14:imgProps xmlns:a14="http://schemas.microsoft.com/office/drawing/2010/main">
                            <a14:imgLayer r:embed="rId25">
                              <a14:imgEffect>
                                <a14:sharpenSoften amount="50000"/>
                              </a14:imgEffect>
                            </a14:imgLayer>
                          </a14:imgProps>
                        </a:ext>
                        <a:ext uri="{28A0092B-C50C-407E-A947-70E740481C1C}">
                          <a14:useLocalDpi xmlns:a14="http://schemas.microsoft.com/office/drawing/2010/main" val="0"/>
                        </a:ext>
                      </a:extLst>
                    </a:blip>
                    <a:srcRect/>
                    <a:stretch>
                      <a:fillRect/>
                    </a:stretch>
                  </pic:blipFill>
                  <pic:spPr>
                    <a:xfrm>
                      <a:off x="0" y="0"/>
                      <a:ext cx="1944000" cy="1440000"/>
                    </a:xfrm>
                    <a:prstGeom prst="rect">
                      <a:avLst/>
                    </a:prstGeom>
                    <a:noFill/>
                    <a:ln>
                      <a:noFill/>
                    </a:ln>
                  </pic:spPr>
                </pic:pic>
              </a:graphicData>
            </a:graphic>
          </wp:inline>
        </w:drawing>
      </w:r>
      <w:r>
        <w:rPr>
          <w:b/>
          <w:color w:val="000000" w:themeColor="text1"/>
          <w:szCs w:val="28"/>
        </w:rPr>
        <w:t xml:space="preserve"> </w:t>
      </w:r>
      <w:r>
        <w:rPr>
          <w:b/>
          <w:noProof/>
          <w:color w:val="000000" w:themeColor="text1"/>
          <w:szCs w:val="28"/>
        </w:rPr>
        <w:drawing>
          <wp:inline distT="0" distB="0" distL="0" distR="0" wp14:anchorId="604F72BC" wp14:editId="62F18C75">
            <wp:extent cx="1943735" cy="1439545"/>
            <wp:effectExtent l="0" t="0" r="0" b="825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Рисунок 78"/>
                    <pic:cNvPicPr preferRelativeResize="0">
                      <a:picLocks noChangeAspect="1" noChangeArrowheads="1"/>
                    </pic:cNvPicPr>
                  </pic:nvPicPr>
                  <pic:blipFill>
                    <a:blip r:embed="rId26" cstate="print">
                      <a:extLst>
                        <a:ext uri="{BEBA8EAE-BF5A-486C-A8C5-ECC9F3942E4B}">
                          <a14:imgProps xmlns:a14="http://schemas.microsoft.com/office/drawing/2010/main">
                            <a14:imgLayer r:embed="rId27">
                              <a14:imgEffect>
                                <a14:sharpenSoften amount="50000"/>
                              </a14:imgEffect>
                            </a14:imgLayer>
                          </a14:imgProps>
                        </a:ext>
                        <a:ext uri="{28A0092B-C50C-407E-A947-70E740481C1C}">
                          <a14:useLocalDpi xmlns:a14="http://schemas.microsoft.com/office/drawing/2010/main" val="0"/>
                        </a:ext>
                      </a:extLst>
                    </a:blip>
                    <a:srcRect/>
                    <a:stretch>
                      <a:fillRect/>
                    </a:stretch>
                  </pic:blipFill>
                  <pic:spPr>
                    <a:xfrm>
                      <a:off x="0" y="0"/>
                      <a:ext cx="1944000" cy="1440000"/>
                    </a:xfrm>
                    <a:prstGeom prst="rect">
                      <a:avLst/>
                    </a:prstGeom>
                    <a:noFill/>
                    <a:ln>
                      <a:noFill/>
                    </a:ln>
                  </pic:spPr>
                </pic:pic>
              </a:graphicData>
            </a:graphic>
          </wp:inline>
        </w:drawing>
      </w:r>
      <w:r>
        <w:rPr>
          <w:b/>
          <w:color w:val="000000" w:themeColor="text1"/>
          <w:szCs w:val="28"/>
        </w:rPr>
        <w:t xml:space="preserve"> </w:t>
      </w:r>
      <w:r>
        <w:rPr>
          <w:b/>
          <w:noProof/>
          <w:color w:val="000000" w:themeColor="text1"/>
          <w:szCs w:val="28"/>
        </w:rPr>
        <w:drawing>
          <wp:inline distT="0" distB="0" distL="0" distR="0" wp14:anchorId="67A64F80" wp14:editId="7244CA06">
            <wp:extent cx="1943735" cy="1439545"/>
            <wp:effectExtent l="0" t="0" r="0" b="825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Рисунок 79"/>
                    <pic:cNvPicPr preferRelativeResize="0">
                      <a:picLocks noChangeAspect="1" noChangeArrowheads="1"/>
                    </pic:cNvPicPr>
                  </pic:nvPicPr>
                  <pic:blipFill>
                    <a:blip r:embed="rId28" cstate="print">
                      <a:extLst>
                        <a:ext uri="{BEBA8EAE-BF5A-486C-A8C5-ECC9F3942E4B}">
                          <a14:imgProps xmlns:a14="http://schemas.microsoft.com/office/drawing/2010/main">
                            <a14:imgLayer r:embed="rId29">
                              <a14:imgEffect>
                                <a14:brightnessContrast bright="40000"/>
                              </a14:imgEffect>
                            </a14:imgLayer>
                          </a14:imgProps>
                        </a:ext>
                        <a:ext uri="{28A0092B-C50C-407E-A947-70E740481C1C}">
                          <a14:useLocalDpi xmlns:a14="http://schemas.microsoft.com/office/drawing/2010/main" val="0"/>
                        </a:ext>
                      </a:extLst>
                    </a:blip>
                    <a:srcRect/>
                    <a:stretch>
                      <a:fillRect/>
                    </a:stretch>
                  </pic:blipFill>
                  <pic:spPr>
                    <a:xfrm>
                      <a:off x="0" y="0"/>
                      <a:ext cx="1944000" cy="1440000"/>
                    </a:xfrm>
                    <a:prstGeom prst="rect">
                      <a:avLst/>
                    </a:prstGeom>
                    <a:noFill/>
                    <a:ln>
                      <a:noFill/>
                    </a:ln>
                  </pic:spPr>
                </pic:pic>
              </a:graphicData>
            </a:graphic>
          </wp:inline>
        </w:drawing>
      </w:r>
    </w:p>
    <w:p w14:paraId="7B25CFE8" w14:textId="06B7CEBE" w:rsidR="007F793E" w:rsidRDefault="00347CB2">
      <w:pPr>
        <w:pStyle w:val="210"/>
        <w:spacing w:line="240" w:lineRule="auto"/>
        <w:jc w:val="center"/>
        <w:rPr>
          <w:b/>
          <w:color w:val="000000" w:themeColor="text1"/>
          <w:szCs w:val="28"/>
        </w:rPr>
      </w:pPr>
      <w:r>
        <w:rPr>
          <w:b/>
          <w:color w:val="000000" w:themeColor="text1"/>
          <w:szCs w:val="28"/>
        </w:rPr>
        <w:t>Рис. 1. Относительное преобладание ПФЭ. Период после ПМК. Через 90 минут после инфузионной терапии (группа I (А), группа II</w:t>
      </w:r>
      <w:r w:rsidR="00AA7325">
        <w:rPr>
          <w:b/>
          <w:color w:val="000000" w:themeColor="text1"/>
          <w:szCs w:val="28"/>
        </w:rPr>
        <w:br/>
      </w:r>
      <w:r>
        <w:rPr>
          <w:b/>
          <w:color w:val="000000" w:themeColor="text1"/>
          <w:szCs w:val="28"/>
        </w:rPr>
        <w:t xml:space="preserve"> (Б), группа III (В))</w:t>
      </w:r>
    </w:p>
    <w:p w14:paraId="74A5E50C" w14:textId="77777777" w:rsidR="007F793E" w:rsidRDefault="007F793E">
      <w:pPr>
        <w:pStyle w:val="210"/>
        <w:spacing w:line="240" w:lineRule="auto"/>
        <w:ind w:firstLine="567"/>
        <w:rPr>
          <w:color w:val="000000" w:themeColor="text1"/>
          <w:szCs w:val="28"/>
        </w:rPr>
      </w:pPr>
    </w:p>
    <w:p w14:paraId="1B51019C" w14:textId="77777777" w:rsidR="007F793E" w:rsidRDefault="00347CB2" w:rsidP="00AA7325">
      <w:pPr>
        <w:pStyle w:val="210"/>
        <w:spacing w:after="120" w:line="240" w:lineRule="auto"/>
        <w:ind w:firstLine="567"/>
        <w:rPr>
          <w:color w:val="000000" w:themeColor="text1"/>
          <w:szCs w:val="28"/>
        </w:rPr>
      </w:pPr>
      <w:r>
        <w:rPr>
          <w:color w:val="000000" w:themeColor="text1"/>
          <w:szCs w:val="28"/>
        </w:rPr>
        <w:t xml:space="preserve">Через 24 часа </w:t>
      </w:r>
      <w:proofErr w:type="spellStart"/>
      <w:r>
        <w:rPr>
          <w:color w:val="000000" w:themeColor="text1"/>
          <w:szCs w:val="28"/>
        </w:rPr>
        <w:t>дискоциты</w:t>
      </w:r>
      <w:proofErr w:type="spellEnd"/>
      <w:r>
        <w:rPr>
          <w:color w:val="000000" w:themeColor="text1"/>
          <w:szCs w:val="28"/>
        </w:rPr>
        <w:t xml:space="preserve"> в группах ГЭК и </w:t>
      </w:r>
      <w:proofErr w:type="spellStart"/>
      <w:r>
        <w:rPr>
          <w:color w:val="000000" w:themeColor="text1"/>
          <w:szCs w:val="28"/>
        </w:rPr>
        <w:t>Гелофузина</w:t>
      </w:r>
      <w:proofErr w:type="spellEnd"/>
      <w:r>
        <w:rPr>
          <w:color w:val="000000" w:themeColor="text1"/>
          <w:szCs w:val="28"/>
        </w:rPr>
        <w:t xml:space="preserve"> продолжали увеличиваться, приближаясь к нормальным значениям, тогда как в группе физиологического раствора изменения оставались минимальными (рис. 2). </w:t>
      </w:r>
    </w:p>
    <w:p w14:paraId="54EC28E7" w14:textId="77777777" w:rsidR="007F793E" w:rsidRDefault="00347CB2">
      <w:pPr>
        <w:pStyle w:val="210"/>
        <w:spacing w:line="240" w:lineRule="auto"/>
        <w:jc w:val="center"/>
        <w:rPr>
          <w:b/>
          <w:color w:val="000000" w:themeColor="text1"/>
          <w:szCs w:val="28"/>
        </w:rPr>
      </w:pPr>
      <w:r>
        <w:rPr>
          <w:b/>
          <w:noProof/>
          <w:color w:val="000000" w:themeColor="text1"/>
          <w:szCs w:val="28"/>
        </w:rPr>
        <w:drawing>
          <wp:inline distT="0" distB="0" distL="0" distR="0" wp14:anchorId="540730EE" wp14:editId="32ECF1E7">
            <wp:extent cx="1943735" cy="1439545"/>
            <wp:effectExtent l="0" t="0" r="0" b="8255"/>
            <wp:docPr id="80" name="Рисунок 80" descr="HPIM1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Рисунок 80" descr="HPIM1676"/>
                    <pic:cNvPicPr preferRelativeResize="0">
                      <a:picLocks noChangeAspect="1" noChangeArrowheads="1"/>
                    </pic:cNvPicPr>
                  </pic:nvPicPr>
                  <pic:blipFill>
                    <a:blip r:embed="rId30" cstate="print">
                      <a:lum contrast="60000"/>
                      <a:extLst>
                        <a:ext uri="{BEBA8EAE-BF5A-486C-A8C5-ECC9F3942E4B}">
                          <a14:imgProps xmlns:a14="http://schemas.microsoft.com/office/drawing/2010/main">
                            <a14:imgLayer r:embed="rId31">
                              <a14:imgEffect>
                                <a14:colorTemperature colorTemp="7200"/>
                              </a14:imgEffect>
                              <a14:imgEffect>
                                <a14:saturation sat="66000"/>
                              </a14:imgEffect>
                            </a14:imgLayer>
                          </a14:imgProps>
                        </a:ext>
                        <a:ext uri="{28A0092B-C50C-407E-A947-70E740481C1C}">
                          <a14:useLocalDpi xmlns:a14="http://schemas.microsoft.com/office/drawing/2010/main" val="0"/>
                        </a:ext>
                      </a:extLst>
                    </a:blip>
                    <a:srcRect/>
                    <a:stretch>
                      <a:fillRect/>
                    </a:stretch>
                  </pic:blipFill>
                  <pic:spPr>
                    <a:xfrm>
                      <a:off x="0" y="0"/>
                      <a:ext cx="1944000" cy="1440000"/>
                    </a:xfrm>
                    <a:prstGeom prst="rect">
                      <a:avLst/>
                    </a:prstGeom>
                    <a:noFill/>
                    <a:ln>
                      <a:noFill/>
                    </a:ln>
                  </pic:spPr>
                </pic:pic>
              </a:graphicData>
            </a:graphic>
          </wp:inline>
        </w:drawing>
      </w:r>
      <w:r>
        <w:rPr>
          <w:b/>
          <w:color w:val="000000" w:themeColor="text1"/>
          <w:szCs w:val="28"/>
        </w:rPr>
        <w:t xml:space="preserve"> </w:t>
      </w:r>
      <w:r>
        <w:rPr>
          <w:b/>
          <w:noProof/>
          <w:color w:val="000000" w:themeColor="text1"/>
          <w:szCs w:val="28"/>
        </w:rPr>
        <w:drawing>
          <wp:inline distT="0" distB="0" distL="0" distR="0" wp14:anchorId="470903C8" wp14:editId="3FE2F9D4">
            <wp:extent cx="1943735" cy="1439545"/>
            <wp:effectExtent l="0" t="0" r="0" b="8255"/>
            <wp:docPr id="81" name="Рисунок 81" descr="HPIM1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Рисунок 81" descr="HPIM1675"/>
                    <pic:cNvPicPr preferRelativeResize="0">
                      <a:picLocks noChangeAspect="1" noChangeArrowheads="1"/>
                    </pic:cNvPicPr>
                  </pic:nvPicPr>
                  <pic:blipFill>
                    <a:blip r:embed="rId32" cstate="print">
                      <a:lum contrast="60000"/>
                      <a:extLst>
                        <a:ext uri="{BEBA8EAE-BF5A-486C-A8C5-ECC9F3942E4B}">
                          <a14:imgProps xmlns:a14="http://schemas.microsoft.com/office/drawing/2010/main">
                            <a14:imgLayer r:embed="rId33">
                              <a14:imgEffect>
                                <a14:saturation sat="66000"/>
                              </a14:imgEffect>
                              <a14:imgEffect>
                                <a14:sharpenSoften amount="25000"/>
                              </a14:imgEffect>
                            </a14:imgLayer>
                          </a14:imgProps>
                        </a:ext>
                        <a:ext uri="{28A0092B-C50C-407E-A947-70E740481C1C}">
                          <a14:useLocalDpi xmlns:a14="http://schemas.microsoft.com/office/drawing/2010/main" val="0"/>
                        </a:ext>
                      </a:extLst>
                    </a:blip>
                    <a:srcRect/>
                    <a:stretch>
                      <a:fillRect/>
                    </a:stretch>
                  </pic:blipFill>
                  <pic:spPr>
                    <a:xfrm>
                      <a:off x="0" y="0"/>
                      <a:ext cx="1944000" cy="1440000"/>
                    </a:xfrm>
                    <a:prstGeom prst="rect">
                      <a:avLst/>
                    </a:prstGeom>
                    <a:noFill/>
                    <a:ln>
                      <a:noFill/>
                    </a:ln>
                  </pic:spPr>
                </pic:pic>
              </a:graphicData>
            </a:graphic>
          </wp:inline>
        </w:drawing>
      </w:r>
      <w:r>
        <w:rPr>
          <w:b/>
          <w:color w:val="000000" w:themeColor="text1"/>
          <w:szCs w:val="28"/>
        </w:rPr>
        <w:t xml:space="preserve"> </w:t>
      </w:r>
      <w:r>
        <w:rPr>
          <w:b/>
          <w:noProof/>
          <w:color w:val="000000" w:themeColor="text1"/>
          <w:szCs w:val="28"/>
        </w:rPr>
        <w:drawing>
          <wp:inline distT="0" distB="0" distL="0" distR="0" wp14:anchorId="0197229F" wp14:editId="1E17D0C1">
            <wp:extent cx="1943735" cy="1439545"/>
            <wp:effectExtent l="0" t="0" r="0" b="825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Рисунок 82"/>
                    <pic:cNvPicPr preferRelativeResize="0">
                      <a:picLocks noChangeAspect="1" noChangeArrowheads="1"/>
                    </pic:cNvPicPr>
                  </pic:nvPicPr>
                  <pic:blipFill>
                    <a:blip r:embed="rId34" cstate="print">
                      <a:extLst>
                        <a:ext uri="{BEBA8EAE-BF5A-486C-A8C5-ECC9F3942E4B}">
                          <a14:imgProps xmlns:a14="http://schemas.microsoft.com/office/drawing/2010/main">
                            <a14:imgLayer r:embed="rId35">
                              <a14:imgEffect>
                                <a14:saturation sat="200000"/>
                              </a14:imgEffect>
                              <a14:imgEffect>
                                <a14:sharpenSoften amount="50000"/>
                              </a14:imgEffect>
                            </a14:imgLayer>
                          </a14:imgProps>
                        </a:ext>
                        <a:ext uri="{28A0092B-C50C-407E-A947-70E740481C1C}">
                          <a14:useLocalDpi xmlns:a14="http://schemas.microsoft.com/office/drawing/2010/main" val="0"/>
                        </a:ext>
                      </a:extLst>
                    </a:blip>
                    <a:srcRect/>
                    <a:stretch>
                      <a:fillRect/>
                    </a:stretch>
                  </pic:blipFill>
                  <pic:spPr>
                    <a:xfrm>
                      <a:off x="0" y="0"/>
                      <a:ext cx="1944000" cy="1440000"/>
                    </a:xfrm>
                    <a:prstGeom prst="rect">
                      <a:avLst/>
                    </a:prstGeom>
                    <a:noFill/>
                    <a:ln>
                      <a:noFill/>
                    </a:ln>
                  </pic:spPr>
                </pic:pic>
              </a:graphicData>
            </a:graphic>
          </wp:inline>
        </w:drawing>
      </w:r>
    </w:p>
    <w:p w14:paraId="02EA0442" w14:textId="77777777" w:rsidR="007F793E" w:rsidRDefault="00347CB2">
      <w:pPr>
        <w:pStyle w:val="210"/>
        <w:spacing w:line="240" w:lineRule="auto"/>
        <w:jc w:val="center"/>
        <w:rPr>
          <w:b/>
          <w:color w:val="000000" w:themeColor="text1"/>
          <w:szCs w:val="28"/>
        </w:rPr>
      </w:pPr>
      <w:r>
        <w:rPr>
          <w:b/>
          <w:color w:val="000000" w:themeColor="text1"/>
          <w:szCs w:val="28"/>
        </w:rPr>
        <w:t xml:space="preserve">Рис. 2. Преобладание </w:t>
      </w:r>
      <w:proofErr w:type="spellStart"/>
      <w:r>
        <w:rPr>
          <w:b/>
          <w:color w:val="000000" w:themeColor="text1"/>
          <w:szCs w:val="28"/>
        </w:rPr>
        <w:t>дискоцитов</w:t>
      </w:r>
      <w:proofErr w:type="spellEnd"/>
      <w:r>
        <w:rPr>
          <w:b/>
          <w:color w:val="000000" w:themeColor="text1"/>
          <w:szCs w:val="28"/>
        </w:rPr>
        <w:t xml:space="preserve"> (группа </w:t>
      </w:r>
      <w:r>
        <w:rPr>
          <w:b/>
          <w:color w:val="000000" w:themeColor="text1"/>
          <w:szCs w:val="28"/>
          <w:lang w:val="en-US"/>
        </w:rPr>
        <w:t>I</w:t>
      </w:r>
      <w:r>
        <w:rPr>
          <w:b/>
          <w:color w:val="000000" w:themeColor="text1"/>
          <w:szCs w:val="28"/>
        </w:rPr>
        <w:t xml:space="preserve"> (</w:t>
      </w:r>
      <w:r>
        <w:rPr>
          <w:b/>
          <w:color w:val="000000" w:themeColor="text1"/>
          <w:szCs w:val="28"/>
          <w:lang w:val="en-US"/>
        </w:rPr>
        <w:t>A</w:t>
      </w:r>
      <w:r>
        <w:rPr>
          <w:b/>
          <w:color w:val="000000" w:themeColor="text1"/>
          <w:szCs w:val="28"/>
        </w:rPr>
        <w:t>)), равные соотношения числа патологических и нормальных форм эритроцитов (группа II (Б)) и признаки значительного превосходства ПФЭ (группа III (В)) Период после ПМК. Через 24 часа после инфузионной терапии</w:t>
      </w:r>
    </w:p>
    <w:p w14:paraId="66B1FF63" w14:textId="77777777" w:rsidR="007F793E" w:rsidRDefault="007F793E">
      <w:pPr>
        <w:pStyle w:val="210"/>
        <w:spacing w:line="240" w:lineRule="auto"/>
        <w:ind w:firstLine="567"/>
        <w:rPr>
          <w:color w:val="000000" w:themeColor="text1"/>
          <w:szCs w:val="28"/>
        </w:rPr>
      </w:pPr>
    </w:p>
    <w:p w14:paraId="559F67A3" w14:textId="77777777" w:rsidR="007F793E" w:rsidRDefault="00347CB2">
      <w:pPr>
        <w:pStyle w:val="210"/>
        <w:spacing w:line="240" w:lineRule="auto"/>
        <w:ind w:firstLine="567"/>
        <w:rPr>
          <w:color w:val="000000" w:themeColor="text1"/>
          <w:szCs w:val="28"/>
        </w:rPr>
      </w:pPr>
      <w:r>
        <w:rPr>
          <w:color w:val="000000" w:themeColor="text1"/>
          <w:szCs w:val="28"/>
        </w:rPr>
        <w:t xml:space="preserve">Через 48 часов в группах ГЭК и </w:t>
      </w:r>
      <w:proofErr w:type="spellStart"/>
      <w:r>
        <w:rPr>
          <w:color w:val="000000" w:themeColor="text1"/>
          <w:szCs w:val="28"/>
        </w:rPr>
        <w:t>Гелофузина</w:t>
      </w:r>
      <w:proofErr w:type="spellEnd"/>
      <w:r>
        <w:rPr>
          <w:color w:val="000000" w:themeColor="text1"/>
          <w:szCs w:val="28"/>
        </w:rPr>
        <w:t xml:space="preserve"> количество </w:t>
      </w:r>
      <w:proofErr w:type="spellStart"/>
      <w:r>
        <w:rPr>
          <w:color w:val="000000" w:themeColor="text1"/>
          <w:szCs w:val="28"/>
        </w:rPr>
        <w:t>дискоцитов</w:t>
      </w:r>
      <w:proofErr w:type="spellEnd"/>
      <w:r>
        <w:rPr>
          <w:color w:val="000000" w:themeColor="text1"/>
          <w:szCs w:val="28"/>
        </w:rPr>
        <w:t xml:space="preserve"> достигло практически нормальных значений, тогда как в группе физиологического раствора патологические формы эритроцитов все еще преобладали.</w:t>
      </w:r>
    </w:p>
    <w:p w14:paraId="5F57AD8E" w14:textId="77777777" w:rsidR="007F793E" w:rsidRDefault="00347CB2">
      <w:pPr>
        <w:pStyle w:val="210"/>
        <w:spacing w:line="240" w:lineRule="auto"/>
        <w:ind w:firstLine="567"/>
        <w:rPr>
          <w:color w:val="000000" w:themeColor="text1"/>
          <w:szCs w:val="28"/>
        </w:rPr>
      </w:pPr>
      <w:r>
        <w:rPr>
          <w:color w:val="000000" w:themeColor="text1"/>
          <w:szCs w:val="28"/>
        </w:rPr>
        <w:t xml:space="preserve">Таким образом, результаты данного направления диссертации показали, что использование коллоидных растворов, таких как ГЭК и </w:t>
      </w:r>
      <w:proofErr w:type="spellStart"/>
      <w:r>
        <w:rPr>
          <w:color w:val="000000" w:themeColor="text1"/>
          <w:szCs w:val="28"/>
        </w:rPr>
        <w:t>Гелофузин</w:t>
      </w:r>
      <w:proofErr w:type="spellEnd"/>
      <w:r>
        <w:rPr>
          <w:color w:val="000000" w:themeColor="text1"/>
          <w:szCs w:val="28"/>
        </w:rPr>
        <w:t xml:space="preserve">, обеспечивает более быстрое и значительное улучшение морфологии эритроцитов, способствуя лучшему восстановлению после операции. </w:t>
      </w:r>
      <w:proofErr w:type="spellStart"/>
      <w:r>
        <w:rPr>
          <w:color w:val="000000" w:themeColor="text1"/>
          <w:szCs w:val="28"/>
        </w:rPr>
        <w:t>Гелофузин</w:t>
      </w:r>
      <w:proofErr w:type="spellEnd"/>
      <w:r>
        <w:rPr>
          <w:color w:val="000000" w:themeColor="text1"/>
          <w:szCs w:val="28"/>
        </w:rPr>
        <w:t xml:space="preserve"> продемонстрировал наиболее выраженные положительные эффекты. В то же время физиологический раствор показал менее значимые улучшения, что делает его менее предпочтительным для инфузионной терапии у пациентов после ПМК.</w:t>
      </w:r>
    </w:p>
    <w:p w14:paraId="41AA1C84" w14:textId="77777777" w:rsidR="007F793E" w:rsidRDefault="00347CB2">
      <w:pPr>
        <w:pStyle w:val="210"/>
        <w:spacing w:line="240" w:lineRule="auto"/>
        <w:ind w:firstLine="567"/>
        <w:rPr>
          <w:color w:val="000000" w:themeColor="text1"/>
          <w:szCs w:val="28"/>
        </w:rPr>
      </w:pPr>
      <w:r>
        <w:rPr>
          <w:color w:val="000000" w:themeColor="text1"/>
          <w:szCs w:val="28"/>
        </w:rPr>
        <w:t xml:space="preserve">В пятой главе диссертации </w:t>
      </w:r>
      <w:r>
        <w:rPr>
          <w:b/>
          <w:color w:val="000000" w:themeColor="text1"/>
          <w:szCs w:val="28"/>
        </w:rPr>
        <w:t>«</w:t>
      </w:r>
      <w:r>
        <w:rPr>
          <w:b/>
          <w:szCs w:val="28"/>
        </w:rPr>
        <w:t xml:space="preserve">Построение алгоритма лечебно-диагностической тактики при нарушениях </w:t>
      </w:r>
      <w:proofErr w:type="spellStart"/>
      <w:r>
        <w:rPr>
          <w:b/>
          <w:szCs w:val="28"/>
        </w:rPr>
        <w:t>волемического</w:t>
      </w:r>
      <w:proofErr w:type="spellEnd"/>
      <w:r>
        <w:rPr>
          <w:b/>
          <w:szCs w:val="28"/>
        </w:rPr>
        <w:t xml:space="preserve"> статуса на </w:t>
      </w:r>
      <w:proofErr w:type="spellStart"/>
      <w:r>
        <w:rPr>
          <w:b/>
          <w:szCs w:val="28"/>
        </w:rPr>
        <w:t>периоперативных</w:t>
      </w:r>
      <w:proofErr w:type="spellEnd"/>
      <w:r>
        <w:rPr>
          <w:b/>
          <w:szCs w:val="28"/>
        </w:rPr>
        <w:t xml:space="preserve"> этапах протезирования митрального клапана» </w:t>
      </w:r>
      <w:r>
        <w:rPr>
          <w:color w:val="000000" w:themeColor="text1"/>
          <w:szCs w:val="28"/>
        </w:rPr>
        <w:t>изучены обратимые факторы, связанных с длительной сердечно-сосудистой поддержкой после ПМК в условиях ИК и представлен алгоритм лечебно-</w:t>
      </w:r>
      <w:r>
        <w:rPr>
          <w:color w:val="000000" w:themeColor="text1"/>
          <w:szCs w:val="28"/>
        </w:rPr>
        <w:lastRenderedPageBreak/>
        <w:t xml:space="preserve">диагностической тактики при нарушениях </w:t>
      </w:r>
      <w:proofErr w:type="spellStart"/>
      <w:r>
        <w:rPr>
          <w:color w:val="000000" w:themeColor="text1"/>
          <w:szCs w:val="28"/>
        </w:rPr>
        <w:t>волемического</w:t>
      </w:r>
      <w:proofErr w:type="spellEnd"/>
      <w:r>
        <w:rPr>
          <w:color w:val="000000" w:themeColor="text1"/>
          <w:szCs w:val="28"/>
        </w:rPr>
        <w:t xml:space="preserve"> статуса при протезировании митрального клапана. </w:t>
      </w:r>
      <w:bookmarkStart w:id="4" w:name="article1.body1.sec3.sec1.p1"/>
      <w:bookmarkStart w:id="5" w:name="sec013"/>
      <w:bookmarkEnd w:id="4"/>
      <w:bookmarkEnd w:id="5"/>
    </w:p>
    <w:p w14:paraId="3614DE6D" w14:textId="77777777" w:rsidR="007F793E" w:rsidRDefault="00347CB2">
      <w:pPr>
        <w:pStyle w:val="210"/>
        <w:spacing w:line="240" w:lineRule="auto"/>
        <w:ind w:firstLine="567"/>
        <w:rPr>
          <w:color w:val="000000" w:themeColor="text1"/>
          <w:szCs w:val="28"/>
        </w:rPr>
      </w:pPr>
      <w:r>
        <w:rPr>
          <w:color w:val="000000" w:themeColor="text1"/>
          <w:szCs w:val="28"/>
        </w:rPr>
        <w:t xml:space="preserve">В общей сложности у 58 (39,7 %) пациентов развилась пролонгированная сердечно-сосудистая фармакологическая поддержка. </w:t>
      </w:r>
      <w:r>
        <w:rPr>
          <w:szCs w:val="28"/>
        </w:rPr>
        <w:t xml:space="preserve">Факторами риска длительной фармакологической и инфузионной терапии после ПМК явились </w:t>
      </w:r>
      <w:proofErr w:type="spellStart"/>
      <w:r>
        <w:rPr>
          <w:szCs w:val="28"/>
        </w:rPr>
        <w:t>EuroSCORE</w:t>
      </w:r>
      <w:proofErr w:type="spellEnd"/>
      <w:r>
        <w:rPr>
          <w:szCs w:val="28"/>
        </w:rPr>
        <w:t xml:space="preserve"> II &gt; 5% (ОШ=3.59, 95% ДИ 1.86-6.95, р=0.001), ФВ ЛЖ ≤ 30% (ОШ=22.6, 95% ДИ 2.9-176.0, р=0.003), дилатация ЛЖ (ОШ=2.56, 95% ДИ 1.32-4.95), анамнез перенесенного COVID-19 средней и тяжелой степени тяжести (ОШ=3.62, 95% ДИ 1.9-7.2), тяжелая ЛГ (ОШ=10.6, 95% ДИ 3.7-30.7, р&lt;0.001) (табл. 5).</w:t>
      </w:r>
    </w:p>
    <w:p w14:paraId="4A9DD3FD" w14:textId="77777777" w:rsidR="007F793E" w:rsidRDefault="00347CB2">
      <w:pPr>
        <w:ind w:left="-142"/>
        <w:jc w:val="right"/>
        <w:rPr>
          <w:b/>
          <w:color w:val="000000" w:themeColor="text1"/>
          <w:sz w:val="28"/>
          <w:szCs w:val="28"/>
          <w:lang w:eastAsia="en-CA"/>
        </w:rPr>
      </w:pPr>
      <w:r>
        <w:rPr>
          <w:b/>
          <w:color w:val="000000" w:themeColor="text1"/>
          <w:sz w:val="28"/>
          <w:szCs w:val="28"/>
          <w:lang w:eastAsia="en-CA"/>
        </w:rPr>
        <w:t>Таблица 5</w:t>
      </w:r>
    </w:p>
    <w:p w14:paraId="23DA6595" w14:textId="77777777" w:rsidR="007F793E" w:rsidRDefault="00347CB2">
      <w:pPr>
        <w:ind w:left="-142"/>
        <w:jc w:val="center"/>
        <w:rPr>
          <w:b/>
          <w:color w:val="000000"/>
          <w:sz w:val="28"/>
          <w:szCs w:val="28"/>
          <w:lang w:eastAsia="en-CA"/>
        </w:rPr>
      </w:pPr>
      <w:r>
        <w:rPr>
          <w:b/>
          <w:color w:val="000000"/>
          <w:sz w:val="28"/>
          <w:szCs w:val="28"/>
          <w:lang w:eastAsia="en-CA"/>
        </w:rPr>
        <w:t>Факторный анализ предикторов пролонгированной гемодинамической поддержки после ПМК</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63"/>
        <w:gridCol w:w="838"/>
        <w:gridCol w:w="1538"/>
        <w:gridCol w:w="1117"/>
      </w:tblGrid>
      <w:tr w:rsidR="007F793E" w14:paraId="3FE5C036" w14:textId="77777777" w:rsidTr="00AA7325">
        <w:trPr>
          <w:trHeight w:val="310"/>
          <w:jc w:val="center"/>
        </w:trPr>
        <w:tc>
          <w:tcPr>
            <w:tcW w:w="3133" w:type="pct"/>
            <w:noWrap/>
            <w:vAlign w:val="center"/>
          </w:tcPr>
          <w:p w14:paraId="0C77C259" w14:textId="77777777" w:rsidR="007F793E" w:rsidRDefault="00347CB2" w:rsidP="00AA7325">
            <w:pPr>
              <w:spacing w:before="20" w:after="20"/>
              <w:jc w:val="center"/>
              <w:rPr>
                <w:b/>
                <w:color w:val="000000"/>
                <w:sz w:val="28"/>
                <w:szCs w:val="28"/>
                <w:lang w:eastAsia="en-CA"/>
              </w:rPr>
            </w:pPr>
            <w:r>
              <w:rPr>
                <w:b/>
                <w:color w:val="000000"/>
                <w:sz w:val="28"/>
                <w:szCs w:val="28"/>
                <w:lang w:eastAsia="en-CA"/>
              </w:rPr>
              <w:t>Показатель</w:t>
            </w:r>
          </w:p>
        </w:tc>
        <w:tc>
          <w:tcPr>
            <w:tcW w:w="448" w:type="pct"/>
            <w:noWrap/>
            <w:vAlign w:val="center"/>
          </w:tcPr>
          <w:p w14:paraId="6967932A" w14:textId="77777777" w:rsidR="007F793E" w:rsidRDefault="00347CB2" w:rsidP="00AA7325">
            <w:pPr>
              <w:spacing w:before="20" w:after="20"/>
              <w:jc w:val="center"/>
              <w:rPr>
                <w:b/>
                <w:color w:val="000000"/>
                <w:sz w:val="28"/>
                <w:szCs w:val="28"/>
                <w:lang w:eastAsia="en-CA"/>
              </w:rPr>
            </w:pPr>
            <w:r>
              <w:rPr>
                <w:b/>
                <w:color w:val="000000"/>
                <w:sz w:val="28"/>
                <w:szCs w:val="28"/>
                <w:lang w:eastAsia="en-CA"/>
              </w:rPr>
              <w:t>ОШ</w:t>
            </w:r>
          </w:p>
        </w:tc>
        <w:tc>
          <w:tcPr>
            <w:tcW w:w="822" w:type="pct"/>
            <w:noWrap/>
            <w:vAlign w:val="center"/>
          </w:tcPr>
          <w:p w14:paraId="4585B35C" w14:textId="77777777" w:rsidR="007F793E" w:rsidRDefault="00347CB2" w:rsidP="00AA7325">
            <w:pPr>
              <w:spacing w:before="20" w:after="20"/>
              <w:jc w:val="center"/>
              <w:rPr>
                <w:b/>
                <w:color w:val="000000"/>
                <w:sz w:val="28"/>
                <w:szCs w:val="28"/>
                <w:lang w:val="en-CA" w:eastAsia="en-CA"/>
              </w:rPr>
            </w:pPr>
            <w:r>
              <w:rPr>
                <w:b/>
                <w:color w:val="000000"/>
                <w:sz w:val="28"/>
                <w:szCs w:val="28"/>
                <w:lang w:val="en-CA" w:eastAsia="en-CA"/>
              </w:rPr>
              <w:t>(95%</w:t>
            </w:r>
            <w:r>
              <w:rPr>
                <w:b/>
                <w:color w:val="000000"/>
                <w:sz w:val="28"/>
                <w:szCs w:val="28"/>
                <w:lang w:eastAsia="en-CA"/>
              </w:rPr>
              <w:t xml:space="preserve"> ДИ</w:t>
            </w:r>
            <w:r>
              <w:rPr>
                <w:b/>
                <w:color w:val="000000"/>
                <w:sz w:val="28"/>
                <w:szCs w:val="28"/>
                <w:lang w:val="en-CA" w:eastAsia="en-CA"/>
              </w:rPr>
              <w:t>)</w:t>
            </w:r>
          </w:p>
        </w:tc>
        <w:tc>
          <w:tcPr>
            <w:tcW w:w="597" w:type="pct"/>
            <w:noWrap/>
            <w:vAlign w:val="center"/>
          </w:tcPr>
          <w:p w14:paraId="353EA8FD" w14:textId="77777777" w:rsidR="007F793E" w:rsidRDefault="00347CB2" w:rsidP="00AA7325">
            <w:pPr>
              <w:spacing w:before="20" w:after="20"/>
              <w:jc w:val="center"/>
              <w:rPr>
                <w:b/>
                <w:i/>
                <w:color w:val="000000"/>
                <w:sz w:val="28"/>
                <w:szCs w:val="28"/>
                <w:lang w:eastAsia="en-CA"/>
              </w:rPr>
            </w:pPr>
            <w:r>
              <w:rPr>
                <w:b/>
                <w:i/>
                <w:color w:val="000000"/>
                <w:sz w:val="28"/>
                <w:szCs w:val="28"/>
                <w:lang w:eastAsia="en-CA"/>
              </w:rPr>
              <w:t>р</w:t>
            </w:r>
          </w:p>
        </w:tc>
      </w:tr>
      <w:tr w:rsidR="007F793E" w14:paraId="16929377" w14:textId="77777777" w:rsidTr="00AA7325">
        <w:trPr>
          <w:trHeight w:val="310"/>
          <w:jc w:val="center"/>
        </w:trPr>
        <w:tc>
          <w:tcPr>
            <w:tcW w:w="5000" w:type="pct"/>
            <w:gridSpan w:val="4"/>
            <w:noWrap/>
            <w:vAlign w:val="center"/>
          </w:tcPr>
          <w:p w14:paraId="6C0BAA56" w14:textId="77777777" w:rsidR="007F793E" w:rsidRDefault="00347CB2" w:rsidP="00AA7325">
            <w:pPr>
              <w:spacing w:before="20" w:after="20"/>
              <w:jc w:val="center"/>
              <w:rPr>
                <w:i/>
                <w:color w:val="000000"/>
                <w:sz w:val="28"/>
                <w:szCs w:val="28"/>
                <w:lang w:eastAsia="en-CA"/>
              </w:rPr>
            </w:pPr>
            <w:proofErr w:type="spellStart"/>
            <w:r>
              <w:rPr>
                <w:b/>
                <w:color w:val="000000"/>
                <w:sz w:val="28"/>
                <w:szCs w:val="28"/>
                <w:lang w:val="en-CA" w:eastAsia="en-CA"/>
              </w:rPr>
              <w:t>Предоперационный</w:t>
            </w:r>
            <w:proofErr w:type="spellEnd"/>
            <w:r>
              <w:rPr>
                <w:b/>
                <w:color w:val="000000"/>
                <w:sz w:val="28"/>
                <w:szCs w:val="28"/>
                <w:lang w:eastAsia="en-CA"/>
              </w:rPr>
              <w:t xml:space="preserve"> период</w:t>
            </w:r>
          </w:p>
        </w:tc>
      </w:tr>
      <w:tr w:rsidR="007F793E" w14:paraId="00DCF55F" w14:textId="77777777" w:rsidTr="00AA7325">
        <w:trPr>
          <w:trHeight w:val="310"/>
          <w:jc w:val="center"/>
        </w:trPr>
        <w:tc>
          <w:tcPr>
            <w:tcW w:w="3133" w:type="pct"/>
            <w:noWrap/>
            <w:vAlign w:val="center"/>
          </w:tcPr>
          <w:p w14:paraId="102FF734" w14:textId="77777777" w:rsidR="007F793E" w:rsidRDefault="00347CB2" w:rsidP="00AA7325">
            <w:pPr>
              <w:spacing w:before="20" w:after="20"/>
              <w:rPr>
                <w:sz w:val="28"/>
                <w:szCs w:val="28"/>
              </w:rPr>
            </w:pPr>
            <w:r>
              <w:rPr>
                <w:sz w:val="28"/>
                <w:szCs w:val="28"/>
              </w:rPr>
              <w:t xml:space="preserve">Анамнез перенесенного </w:t>
            </w:r>
            <w:r>
              <w:rPr>
                <w:sz w:val="28"/>
                <w:szCs w:val="28"/>
                <w:lang w:val="en-US"/>
              </w:rPr>
              <w:t>COVID</w:t>
            </w:r>
            <w:r>
              <w:rPr>
                <w:sz w:val="28"/>
                <w:szCs w:val="28"/>
              </w:rPr>
              <w:t xml:space="preserve">-19 </w:t>
            </w:r>
          </w:p>
        </w:tc>
        <w:tc>
          <w:tcPr>
            <w:tcW w:w="448" w:type="pct"/>
            <w:noWrap/>
            <w:vAlign w:val="center"/>
          </w:tcPr>
          <w:p w14:paraId="1B2B377F" w14:textId="77777777" w:rsidR="007F793E" w:rsidRDefault="00347CB2" w:rsidP="00AA7325">
            <w:pPr>
              <w:spacing w:before="20" w:after="20"/>
              <w:jc w:val="center"/>
              <w:rPr>
                <w:color w:val="000000"/>
                <w:sz w:val="28"/>
                <w:szCs w:val="28"/>
                <w:lang w:eastAsia="en-CA"/>
              </w:rPr>
            </w:pPr>
            <w:r>
              <w:rPr>
                <w:color w:val="000000"/>
                <w:sz w:val="28"/>
                <w:szCs w:val="28"/>
                <w:lang w:val="en-CA" w:eastAsia="en-CA"/>
              </w:rPr>
              <w:t>3.</w:t>
            </w:r>
            <w:r>
              <w:rPr>
                <w:color w:val="000000"/>
                <w:sz w:val="28"/>
                <w:szCs w:val="28"/>
                <w:lang w:eastAsia="en-CA"/>
              </w:rPr>
              <w:t>62</w:t>
            </w:r>
          </w:p>
        </w:tc>
        <w:tc>
          <w:tcPr>
            <w:tcW w:w="822" w:type="pct"/>
            <w:noWrap/>
            <w:vAlign w:val="center"/>
          </w:tcPr>
          <w:p w14:paraId="63FCC00D" w14:textId="77777777" w:rsidR="007F793E" w:rsidRDefault="00347CB2" w:rsidP="00AA7325">
            <w:pPr>
              <w:spacing w:before="20" w:after="20"/>
              <w:jc w:val="center"/>
              <w:rPr>
                <w:color w:val="000000"/>
                <w:sz w:val="28"/>
                <w:szCs w:val="28"/>
                <w:lang w:eastAsia="en-CA"/>
              </w:rPr>
            </w:pPr>
            <w:r>
              <w:rPr>
                <w:color w:val="000000"/>
                <w:sz w:val="28"/>
                <w:szCs w:val="28"/>
                <w:lang w:eastAsia="en-CA"/>
              </w:rPr>
              <w:t>(1.9-7.2)</w:t>
            </w:r>
          </w:p>
        </w:tc>
        <w:tc>
          <w:tcPr>
            <w:tcW w:w="597" w:type="pct"/>
            <w:noWrap/>
            <w:vAlign w:val="center"/>
          </w:tcPr>
          <w:p w14:paraId="7260A669" w14:textId="77777777" w:rsidR="007F793E" w:rsidRDefault="00347CB2" w:rsidP="00AA7325">
            <w:pPr>
              <w:spacing w:before="20" w:after="20"/>
              <w:jc w:val="center"/>
              <w:rPr>
                <w:color w:val="000000"/>
                <w:sz w:val="28"/>
                <w:szCs w:val="28"/>
                <w:lang w:eastAsia="en-CA"/>
              </w:rPr>
            </w:pPr>
            <w:r>
              <w:rPr>
                <w:color w:val="000000"/>
                <w:sz w:val="28"/>
                <w:szCs w:val="28"/>
                <w:lang w:eastAsia="en-CA"/>
              </w:rPr>
              <w:t>0.001</w:t>
            </w:r>
          </w:p>
        </w:tc>
      </w:tr>
      <w:tr w:rsidR="007F793E" w14:paraId="5DF2D83C" w14:textId="77777777" w:rsidTr="00AA7325">
        <w:trPr>
          <w:trHeight w:val="310"/>
          <w:jc w:val="center"/>
        </w:trPr>
        <w:tc>
          <w:tcPr>
            <w:tcW w:w="3133" w:type="pct"/>
            <w:noWrap/>
            <w:vAlign w:val="center"/>
          </w:tcPr>
          <w:p w14:paraId="37BDEE4A" w14:textId="77777777" w:rsidR="007F793E" w:rsidRDefault="00347CB2" w:rsidP="00AA7325">
            <w:pPr>
              <w:spacing w:before="20" w:after="20"/>
              <w:rPr>
                <w:sz w:val="28"/>
                <w:szCs w:val="28"/>
              </w:rPr>
            </w:pPr>
            <w:proofErr w:type="spellStart"/>
            <w:r>
              <w:rPr>
                <w:sz w:val="28"/>
                <w:szCs w:val="28"/>
              </w:rPr>
              <w:t>EuroSCORE</w:t>
            </w:r>
            <w:proofErr w:type="spellEnd"/>
            <w:r>
              <w:rPr>
                <w:sz w:val="28"/>
                <w:szCs w:val="28"/>
              </w:rPr>
              <w:t xml:space="preserve"> </w:t>
            </w:r>
            <w:proofErr w:type="gramStart"/>
            <w:r>
              <w:rPr>
                <w:sz w:val="28"/>
                <w:szCs w:val="28"/>
              </w:rPr>
              <w:t>II &gt;</w:t>
            </w:r>
            <w:proofErr w:type="gramEnd"/>
            <w:r>
              <w:rPr>
                <w:sz w:val="28"/>
                <w:szCs w:val="28"/>
              </w:rPr>
              <w:t xml:space="preserve"> 5%</w:t>
            </w:r>
          </w:p>
        </w:tc>
        <w:tc>
          <w:tcPr>
            <w:tcW w:w="448" w:type="pct"/>
            <w:noWrap/>
            <w:vAlign w:val="center"/>
          </w:tcPr>
          <w:p w14:paraId="0C6B703E" w14:textId="77777777" w:rsidR="007F793E" w:rsidRDefault="00347CB2" w:rsidP="00AA7325">
            <w:pPr>
              <w:spacing w:before="20" w:after="20"/>
              <w:jc w:val="center"/>
              <w:rPr>
                <w:color w:val="000000"/>
                <w:sz w:val="28"/>
                <w:szCs w:val="28"/>
                <w:lang w:eastAsia="en-CA"/>
              </w:rPr>
            </w:pPr>
            <w:r>
              <w:rPr>
                <w:color w:val="000000"/>
                <w:sz w:val="28"/>
                <w:szCs w:val="28"/>
                <w:lang w:eastAsia="en-CA"/>
              </w:rPr>
              <w:t>3.59</w:t>
            </w:r>
          </w:p>
        </w:tc>
        <w:tc>
          <w:tcPr>
            <w:tcW w:w="822" w:type="pct"/>
            <w:noWrap/>
            <w:vAlign w:val="center"/>
          </w:tcPr>
          <w:p w14:paraId="10BDB3EC" w14:textId="77777777" w:rsidR="007F793E" w:rsidRDefault="00347CB2" w:rsidP="00AA7325">
            <w:pPr>
              <w:spacing w:before="20" w:after="20"/>
              <w:jc w:val="center"/>
              <w:rPr>
                <w:color w:val="000000"/>
                <w:sz w:val="28"/>
                <w:szCs w:val="28"/>
                <w:lang w:eastAsia="en-CA"/>
              </w:rPr>
            </w:pPr>
            <w:r>
              <w:rPr>
                <w:color w:val="000000"/>
                <w:sz w:val="28"/>
                <w:szCs w:val="28"/>
                <w:lang w:eastAsia="en-CA"/>
              </w:rPr>
              <w:t>(1.86-6.95)</w:t>
            </w:r>
          </w:p>
        </w:tc>
        <w:tc>
          <w:tcPr>
            <w:tcW w:w="597" w:type="pct"/>
            <w:noWrap/>
            <w:vAlign w:val="center"/>
          </w:tcPr>
          <w:p w14:paraId="58AC1D74" w14:textId="77777777" w:rsidR="007F793E" w:rsidRDefault="00347CB2" w:rsidP="00AA7325">
            <w:pPr>
              <w:spacing w:before="20" w:after="20"/>
              <w:jc w:val="center"/>
              <w:rPr>
                <w:color w:val="000000"/>
                <w:sz w:val="28"/>
                <w:szCs w:val="28"/>
                <w:lang w:eastAsia="en-CA"/>
              </w:rPr>
            </w:pPr>
            <w:r>
              <w:rPr>
                <w:color w:val="000000"/>
                <w:sz w:val="28"/>
                <w:szCs w:val="28"/>
                <w:lang w:eastAsia="en-CA"/>
              </w:rPr>
              <w:t>0.001</w:t>
            </w:r>
          </w:p>
        </w:tc>
      </w:tr>
      <w:tr w:rsidR="007F793E" w14:paraId="6C07D054" w14:textId="77777777" w:rsidTr="00AA7325">
        <w:trPr>
          <w:trHeight w:val="310"/>
          <w:jc w:val="center"/>
        </w:trPr>
        <w:tc>
          <w:tcPr>
            <w:tcW w:w="3133" w:type="pct"/>
            <w:noWrap/>
            <w:vAlign w:val="center"/>
          </w:tcPr>
          <w:p w14:paraId="485E619E" w14:textId="77777777" w:rsidR="007F793E" w:rsidRDefault="00347CB2" w:rsidP="00AA7325">
            <w:pPr>
              <w:spacing w:before="20" w:after="20"/>
              <w:rPr>
                <w:sz w:val="28"/>
                <w:szCs w:val="28"/>
              </w:rPr>
            </w:pPr>
            <w:r>
              <w:rPr>
                <w:sz w:val="28"/>
                <w:szCs w:val="28"/>
              </w:rPr>
              <w:t>ФВ ЛЖ ≤ 30%</w:t>
            </w:r>
          </w:p>
        </w:tc>
        <w:tc>
          <w:tcPr>
            <w:tcW w:w="448" w:type="pct"/>
            <w:noWrap/>
            <w:vAlign w:val="center"/>
          </w:tcPr>
          <w:p w14:paraId="67D3D2D9" w14:textId="77777777" w:rsidR="007F793E" w:rsidRDefault="00347CB2" w:rsidP="00AA7325">
            <w:pPr>
              <w:spacing w:before="20" w:after="20"/>
              <w:jc w:val="center"/>
              <w:rPr>
                <w:color w:val="000000"/>
                <w:sz w:val="28"/>
                <w:szCs w:val="28"/>
                <w:lang w:eastAsia="en-CA"/>
              </w:rPr>
            </w:pPr>
            <w:r>
              <w:rPr>
                <w:color w:val="000000"/>
                <w:sz w:val="28"/>
                <w:szCs w:val="28"/>
                <w:lang w:eastAsia="en-CA"/>
              </w:rPr>
              <w:t>22.6</w:t>
            </w:r>
          </w:p>
        </w:tc>
        <w:tc>
          <w:tcPr>
            <w:tcW w:w="822" w:type="pct"/>
            <w:noWrap/>
            <w:vAlign w:val="center"/>
          </w:tcPr>
          <w:p w14:paraId="444CB09D" w14:textId="77777777" w:rsidR="007F793E" w:rsidRDefault="00347CB2" w:rsidP="00AA7325">
            <w:pPr>
              <w:spacing w:before="20" w:after="20"/>
              <w:jc w:val="center"/>
              <w:rPr>
                <w:color w:val="000000"/>
                <w:sz w:val="28"/>
                <w:szCs w:val="28"/>
                <w:lang w:eastAsia="en-CA"/>
              </w:rPr>
            </w:pPr>
            <w:r>
              <w:rPr>
                <w:color w:val="000000"/>
                <w:sz w:val="28"/>
                <w:szCs w:val="28"/>
                <w:lang w:eastAsia="en-CA"/>
              </w:rPr>
              <w:t>(2.9-176.0)</w:t>
            </w:r>
          </w:p>
        </w:tc>
        <w:tc>
          <w:tcPr>
            <w:tcW w:w="597" w:type="pct"/>
            <w:noWrap/>
            <w:vAlign w:val="center"/>
          </w:tcPr>
          <w:p w14:paraId="4D205272" w14:textId="77777777" w:rsidR="007F793E" w:rsidRDefault="00347CB2" w:rsidP="00AA7325">
            <w:pPr>
              <w:spacing w:before="20" w:after="20"/>
              <w:jc w:val="center"/>
              <w:rPr>
                <w:color w:val="000000"/>
                <w:sz w:val="28"/>
                <w:szCs w:val="28"/>
                <w:lang w:eastAsia="en-CA"/>
              </w:rPr>
            </w:pPr>
            <w:r>
              <w:rPr>
                <w:color w:val="000000"/>
                <w:sz w:val="28"/>
                <w:szCs w:val="28"/>
                <w:lang w:eastAsia="en-CA"/>
              </w:rPr>
              <w:t>0.003</w:t>
            </w:r>
          </w:p>
        </w:tc>
      </w:tr>
      <w:tr w:rsidR="007F793E" w14:paraId="1CCF6E18" w14:textId="77777777" w:rsidTr="00AA7325">
        <w:trPr>
          <w:trHeight w:val="310"/>
          <w:jc w:val="center"/>
        </w:trPr>
        <w:tc>
          <w:tcPr>
            <w:tcW w:w="3133" w:type="pct"/>
            <w:noWrap/>
            <w:vAlign w:val="center"/>
          </w:tcPr>
          <w:p w14:paraId="02D01C75" w14:textId="77777777" w:rsidR="007F793E" w:rsidRDefault="00347CB2" w:rsidP="00AA7325">
            <w:pPr>
              <w:spacing w:before="20" w:after="20"/>
              <w:rPr>
                <w:sz w:val="28"/>
                <w:szCs w:val="28"/>
              </w:rPr>
            </w:pPr>
            <w:r>
              <w:rPr>
                <w:sz w:val="28"/>
                <w:szCs w:val="28"/>
              </w:rPr>
              <w:t>Дилатация ЛЖ</w:t>
            </w:r>
          </w:p>
        </w:tc>
        <w:tc>
          <w:tcPr>
            <w:tcW w:w="448" w:type="pct"/>
            <w:noWrap/>
            <w:vAlign w:val="center"/>
          </w:tcPr>
          <w:p w14:paraId="04E06463" w14:textId="77777777" w:rsidR="007F793E" w:rsidRDefault="00347CB2" w:rsidP="00AA7325">
            <w:pPr>
              <w:spacing w:before="20" w:after="20"/>
              <w:jc w:val="center"/>
              <w:rPr>
                <w:color w:val="000000"/>
                <w:sz w:val="28"/>
                <w:szCs w:val="28"/>
                <w:lang w:eastAsia="en-CA"/>
              </w:rPr>
            </w:pPr>
            <w:r>
              <w:rPr>
                <w:color w:val="000000"/>
                <w:sz w:val="28"/>
                <w:szCs w:val="28"/>
                <w:lang w:eastAsia="en-CA"/>
              </w:rPr>
              <w:t>2.56</w:t>
            </w:r>
          </w:p>
        </w:tc>
        <w:tc>
          <w:tcPr>
            <w:tcW w:w="822" w:type="pct"/>
            <w:noWrap/>
            <w:vAlign w:val="center"/>
          </w:tcPr>
          <w:p w14:paraId="2F77E011" w14:textId="77777777" w:rsidR="007F793E" w:rsidRDefault="00347CB2" w:rsidP="00AA7325">
            <w:pPr>
              <w:spacing w:before="20" w:after="20"/>
              <w:jc w:val="center"/>
              <w:rPr>
                <w:color w:val="000000"/>
                <w:sz w:val="28"/>
                <w:szCs w:val="28"/>
                <w:lang w:eastAsia="en-CA"/>
              </w:rPr>
            </w:pPr>
            <w:r>
              <w:rPr>
                <w:color w:val="000000"/>
                <w:sz w:val="28"/>
                <w:szCs w:val="28"/>
                <w:lang w:eastAsia="en-CA"/>
              </w:rPr>
              <w:t>(1.32-4.95)</w:t>
            </w:r>
          </w:p>
        </w:tc>
        <w:tc>
          <w:tcPr>
            <w:tcW w:w="597" w:type="pct"/>
            <w:noWrap/>
            <w:vAlign w:val="center"/>
          </w:tcPr>
          <w:p w14:paraId="24DBBC31" w14:textId="77777777" w:rsidR="007F793E" w:rsidRDefault="00347CB2" w:rsidP="00AA7325">
            <w:pPr>
              <w:spacing w:before="20" w:after="20"/>
              <w:jc w:val="center"/>
              <w:rPr>
                <w:color w:val="000000"/>
                <w:sz w:val="28"/>
                <w:szCs w:val="28"/>
                <w:lang w:eastAsia="en-CA"/>
              </w:rPr>
            </w:pPr>
            <w:r>
              <w:rPr>
                <w:color w:val="000000"/>
                <w:sz w:val="28"/>
                <w:szCs w:val="28"/>
                <w:lang w:eastAsia="en-CA"/>
              </w:rPr>
              <w:t>0.005</w:t>
            </w:r>
          </w:p>
        </w:tc>
      </w:tr>
      <w:tr w:rsidR="007F793E" w14:paraId="0D2945CE" w14:textId="77777777" w:rsidTr="00AA7325">
        <w:trPr>
          <w:trHeight w:val="310"/>
          <w:jc w:val="center"/>
        </w:trPr>
        <w:tc>
          <w:tcPr>
            <w:tcW w:w="3133" w:type="pct"/>
            <w:noWrap/>
            <w:vAlign w:val="center"/>
          </w:tcPr>
          <w:p w14:paraId="5CBF5915" w14:textId="77777777" w:rsidR="007F793E" w:rsidRDefault="00347CB2" w:rsidP="00AA7325">
            <w:pPr>
              <w:spacing w:before="20" w:after="20"/>
              <w:rPr>
                <w:sz w:val="28"/>
                <w:szCs w:val="28"/>
              </w:rPr>
            </w:pPr>
            <w:r>
              <w:rPr>
                <w:sz w:val="28"/>
                <w:szCs w:val="28"/>
              </w:rPr>
              <w:t>Тяжелая легочная гипертензия</w:t>
            </w:r>
          </w:p>
        </w:tc>
        <w:tc>
          <w:tcPr>
            <w:tcW w:w="448" w:type="pct"/>
            <w:noWrap/>
            <w:vAlign w:val="center"/>
          </w:tcPr>
          <w:p w14:paraId="33C97254" w14:textId="77777777" w:rsidR="007F793E" w:rsidRDefault="00347CB2" w:rsidP="00AA7325">
            <w:pPr>
              <w:spacing w:before="20" w:after="20"/>
              <w:jc w:val="center"/>
              <w:rPr>
                <w:color w:val="000000"/>
                <w:sz w:val="28"/>
                <w:szCs w:val="28"/>
                <w:lang w:val="en-CA" w:eastAsia="en-CA"/>
              </w:rPr>
            </w:pPr>
            <w:r>
              <w:rPr>
                <w:color w:val="000000"/>
                <w:sz w:val="28"/>
                <w:szCs w:val="28"/>
                <w:lang w:val="en-CA" w:eastAsia="en-CA"/>
              </w:rPr>
              <w:t>10.6</w:t>
            </w:r>
          </w:p>
        </w:tc>
        <w:tc>
          <w:tcPr>
            <w:tcW w:w="822" w:type="pct"/>
            <w:noWrap/>
            <w:vAlign w:val="center"/>
          </w:tcPr>
          <w:p w14:paraId="5233CDB1" w14:textId="77777777" w:rsidR="007F793E" w:rsidRDefault="00347CB2" w:rsidP="00AA7325">
            <w:pPr>
              <w:spacing w:before="20" w:after="20"/>
              <w:jc w:val="center"/>
              <w:rPr>
                <w:color w:val="000000"/>
                <w:sz w:val="28"/>
                <w:szCs w:val="28"/>
                <w:lang w:eastAsia="en-CA"/>
              </w:rPr>
            </w:pPr>
            <w:r>
              <w:rPr>
                <w:color w:val="000000"/>
                <w:sz w:val="28"/>
                <w:szCs w:val="28"/>
                <w:lang w:eastAsia="en-CA"/>
              </w:rPr>
              <w:t>(3.7-30.7)</w:t>
            </w:r>
          </w:p>
        </w:tc>
        <w:tc>
          <w:tcPr>
            <w:tcW w:w="597" w:type="pct"/>
            <w:noWrap/>
            <w:vAlign w:val="center"/>
          </w:tcPr>
          <w:p w14:paraId="2866DC97" w14:textId="77777777" w:rsidR="007F793E" w:rsidRDefault="00347CB2" w:rsidP="00AA7325">
            <w:pPr>
              <w:spacing w:before="20" w:after="20"/>
              <w:jc w:val="center"/>
              <w:rPr>
                <w:color w:val="000000"/>
                <w:sz w:val="28"/>
                <w:szCs w:val="28"/>
                <w:lang w:eastAsia="en-CA"/>
              </w:rPr>
            </w:pPr>
            <w:r>
              <w:rPr>
                <w:color w:val="000000"/>
                <w:sz w:val="28"/>
                <w:szCs w:val="28"/>
                <w:lang w:eastAsia="en-CA"/>
              </w:rPr>
              <w:t>&lt;0.001</w:t>
            </w:r>
          </w:p>
        </w:tc>
      </w:tr>
      <w:tr w:rsidR="007F793E" w14:paraId="3A3602A2" w14:textId="77777777" w:rsidTr="00AA7325">
        <w:trPr>
          <w:trHeight w:val="310"/>
          <w:jc w:val="center"/>
        </w:trPr>
        <w:tc>
          <w:tcPr>
            <w:tcW w:w="5000" w:type="pct"/>
            <w:gridSpan w:val="4"/>
            <w:noWrap/>
            <w:vAlign w:val="center"/>
          </w:tcPr>
          <w:p w14:paraId="0367A51D" w14:textId="77777777" w:rsidR="007F793E" w:rsidRDefault="00347CB2" w:rsidP="00AA7325">
            <w:pPr>
              <w:spacing w:before="20" w:after="20"/>
              <w:jc w:val="center"/>
              <w:rPr>
                <w:color w:val="000000"/>
                <w:sz w:val="28"/>
                <w:szCs w:val="28"/>
                <w:lang w:eastAsia="en-CA"/>
              </w:rPr>
            </w:pPr>
            <w:r>
              <w:rPr>
                <w:b/>
                <w:color w:val="000000"/>
                <w:sz w:val="28"/>
                <w:szCs w:val="28"/>
                <w:lang w:eastAsia="en-CA"/>
              </w:rPr>
              <w:t>Интраоперационный период</w:t>
            </w:r>
          </w:p>
        </w:tc>
      </w:tr>
      <w:tr w:rsidR="007F793E" w14:paraId="5824FEC4" w14:textId="77777777" w:rsidTr="00AA7325">
        <w:trPr>
          <w:trHeight w:val="310"/>
          <w:jc w:val="center"/>
        </w:trPr>
        <w:tc>
          <w:tcPr>
            <w:tcW w:w="3133" w:type="pct"/>
            <w:noWrap/>
            <w:vAlign w:val="center"/>
          </w:tcPr>
          <w:p w14:paraId="450FC410" w14:textId="77777777" w:rsidR="007F793E" w:rsidRDefault="00347CB2" w:rsidP="00AA7325">
            <w:pPr>
              <w:spacing w:before="20" w:after="20"/>
              <w:rPr>
                <w:sz w:val="28"/>
                <w:szCs w:val="28"/>
              </w:rPr>
            </w:pPr>
            <w:r>
              <w:rPr>
                <w:sz w:val="28"/>
                <w:szCs w:val="28"/>
              </w:rPr>
              <w:t xml:space="preserve">Продолжительность анестезии, </w:t>
            </w:r>
            <w:proofErr w:type="spellStart"/>
            <w:r>
              <w:rPr>
                <w:sz w:val="28"/>
                <w:szCs w:val="28"/>
              </w:rPr>
              <w:t>увелич</w:t>
            </w:r>
            <w:proofErr w:type="spellEnd"/>
            <w:r>
              <w:rPr>
                <w:sz w:val="28"/>
                <w:szCs w:val="28"/>
              </w:rPr>
              <w:t>-е в час</w:t>
            </w:r>
          </w:p>
        </w:tc>
        <w:tc>
          <w:tcPr>
            <w:tcW w:w="448" w:type="pct"/>
            <w:noWrap/>
            <w:vAlign w:val="center"/>
          </w:tcPr>
          <w:p w14:paraId="08E17108" w14:textId="77777777" w:rsidR="007F793E" w:rsidRDefault="00347CB2" w:rsidP="00AA7325">
            <w:pPr>
              <w:spacing w:before="20" w:after="20"/>
              <w:jc w:val="center"/>
              <w:rPr>
                <w:color w:val="000000"/>
                <w:sz w:val="28"/>
                <w:szCs w:val="28"/>
                <w:lang w:val="en-CA" w:eastAsia="en-CA"/>
              </w:rPr>
            </w:pPr>
            <w:r>
              <w:rPr>
                <w:color w:val="000000"/>
                <w:sz w:val="28"/>
                <w:szCs w:val="28"/>
                <w:lang w:val="en-CA" w:eastAsia="en-CA"/>
              </w:rPr>
              <w:t>1.39</w:t>
            </w:r>
          </w:p>
        </w:tc>
        <w:tc>
          <w:tcPr>
            <w:tcW w:w="822" w:type="pct"/>
            <w:noWrap/>
            <w:vAlign w:val="center"/>
          </w:tcPr>
          <w:p w14:paraId="4BBA03DE" w14:textId="77777777" w:rsidR="007F793E" w:rsidRDefault="00347CB2" w:rsidP="00AA7325">
            <w:pPr>
              <w:spacing w:before="20" w:after="20"/>
              <w:jc w:val="center"/>
              <w:rPr>
                <w:color w:val="000000"/>
                <w:sz w:val="28"/>
                <w:szCs w:val="28"/>
                <w:lang w:val="en-CA" w:eastAsia="en-CA"/>
              </w:rPr>
            </w:pPr>
            <w:r>
              <w:rPr>
                <w:color w:val="000000"/>
                <w:sz w:val="28"/>
                <w:szCs w:val="28"/>
                <w:lang w:val="en-CA" w:eastAsia="en-CA"/>
              </w:rPr>
              <w:t>(1.11-1.75)</w:t>
            </w:r>
          </w:p>
        </w:tc>
        <w:tc>
          <w:tcPr>
            <w:tcW w:w="597" w:type="pct"/>
            <w:noWrap/>
            <w:vAlign w:val="center"/>
          </w:tcPr>
          <w:p w14:paraId="3A332BD3" w14:textId="77777777" w:rsidR="007F793E" w:rsidRDefault="00347CB2" w:rsidP="00AA7325">
            <w:pPr>
              <w:spacing w:before="20" w:after="20"/>
              <w:jc w:val="center"/>
              <w:rPr>
                <w:color w:val="000000"/>
                <w:sz w:val="28"/>
                <w:szCs w:val="28"/>
                <w:lang w:val="en-CA" w:eastAsia="en-CA"/>
              </w:rPr>
            </w:pPr>
            <w:r>
              <w:rPr>
                <w:color w:val="000000"/>
                <w:sz w:val="28"/>
                <w:szCs w:val="28"/>
                <w:lang w:val="en-CA" w:eastAsia="en-CA"/>
              </w:rPr>
              <w:t>0.004</w:t>
            </w:r>
          </w:p>
        </w:tc>
      </w:tr>
      <w:tr w:rsidR="007F793E" w14:paraId="56C4FD87" w14:textId="77777777" w:rsidTr="00AA7325">
        <w:trPr>
          <w:trHeight w:val="310"/>
          <w:jc w:val="center"/>
        </w:trPr>
        <w:tc>
          <w:tcPr>
            <w:tcW w:w="3133" w:type="pct"/>
            <w:noWrap/>
            <w:vAlign w:val="center"/>
          </w:tcPr>
          <w:p w14:paraId="1E4E7920" w14:textId="77777777" w:rsidR="007F793E" w:rsidRDefault="00347CB2" w:rsidP="00AA7325">
            <w:pPr>
              <w:spacing w:before="20" w:after="20"/>
              <w:rPr>
                <w:sz w:val="28"/>
                <w:szCs w:val="28"/>
              </w:rPr>
            </w:pPr>
            <w:r>
              <w:rPr>
                <w:sz w:val="28"/>
                <w:szCs w:val="28"/>
              </w:rPr>
              <w:t>Продолжительность ИК, увеличение в час</w:t>
            </w:r>
          </w:p>
        </w:tc>
        <w:tc>
          <w:tcPr>
            <w:tcW w:w="448" w:type="pct"/>
            <w:noWrap/>
            <w:vAlign w:val="center"/>
          </w:tcPr>
          <w:p w14:paraId="438984E3" w14:textId="77777777" w:rsidR="007F793E" w:rsidRDefault="00347CB2" w:rsidP="00AA7325">
            <w:pPr>
              <w:spacing w:before="20" w:after="20"/>
              <w:jc w:val="center"/>
              <w:rPr>
                <w:color w:val="000000"/>
                <w:sz w:val="28"/>
                <w:szCs w:val="28"/>
                <w:lang w:val="en-CA" w:eastAsia="en-CA"/>
              </w:rPr>
            </w:pPr>
            <w:r>
              <w:rPr>
                <w:color w:val="000000"/>
                <w:sz w:val="28"/>
                <w:szCs w:val="28"/>
                <w:lang w:val="en-CA" w:eastAsia="en-CA"/>
              </w:rPr>
              <w:t>1.44</w:t>
            </w:r>
          </w:p>
        </w:tc>
        <w:tc>
          <w:tcPr>
            <w:tcW w:w="822" w:type="pct"/>
            <w:noWrap/>
            <w:vAlign w:val="center"/>
          </w:tcPr>
          <w:p w14:paraId="0DBBBE27" w14:textId="77777777" w:rsidR="007F793E" w:rsidRDefault="00347CB2" w:rsidP="00AA7325">
            <w:pPr>
              <w:spacing w:before="20" w:after="20"/>
              <w:jc w:val="center"/>
              <w:rPr>
                <w:color w:val="000000"/>
                <w:sz w:val="28"/>
                <w:szCs w:val="28"/>
                <w:lang w:val="en-CA" w:eastAsia="en-CA"/>
              </w:rPr>
            </w:pPr>
            <w:r>
              <w:rPr>
                <w:color w:val="000000"/>
                <w:sz w:val="28"/>
                <w:szCs w:val="28"/>
                <w:lang w:val="en-CA" w:eastAsia="en-CA"/>
              </w:rPr>
              <w:t>(1.03-2.01)</w:t>
            </w:r>
          </w:p>
        </w:tc>
        <w:tc>
          <w:tcPr>
            <w:tcW w:w="597" w:type="pct"/>
            <w:noWrap/>
            <w:vAlign w:val="center"/>
          </w:tcPr>
          <w:p w14:paraId="767A8ECB" w14:textId="77777777" w:rsidR="007F793E" w:rsidRDefault="00347CB2" w:rsidP="00AA7325">
            <w:pPr>
              <w:spacing w:before="20" w:after="20"/>
              <w:jc w:val="center"/>
              <w:rPr>
                <w:color w:val="000000"/>
                <w:sz w:val="28"/>
                <w:szCs w:val="28"/>
                <w:lang w:val="en-CA" w:eastAsia="en-CA"/>
              </w:rPr>
            </w:pPr>
            <w:r>
              <w:rPr>
                <w:color w:val="000000"/>
                <w:sz w:val="28"/>
                <w:szCs w:val="28"/>
                <w:lang w:val="en-CA" w:eastAsia="en-CA"/>
              </w:rPr>
              <w:t>0.03</w:t>
            </w:r>
          </w:p>
        </w:tc>
      </w:tr>
      <w:tr w:rsidR="007F793E" w14:paraId="35C5CB7E" w14:textId="77777777" w:rsidTr="00AA7325">
        <w:trPr>
          <w:trHeight w:val="310"/>
          <w:jc w:val="center"/>
        </w:trPr>
        <w:tc>
          <w:tcPr>
            <w:tcW w:w="3133" w:type="pct"/>
            <w:noWrap/>
            <w:vAlign w:val="center"/>
          </w:tcPr>
          <w:p w14:paraId="5E3F0094" w14:textId="77777777" w:rsidR="007F793E" w:rsidRDefault="00347CB2" w:rsidP="00AA7325">
            <w:pPr>
              <w:spacing w:before="20" w:after="20"/>
              <w:rPr>
                <w:sz w:val="28"/>
                <w:szCs w:val="28"/>
              </w:rPr>
            </w:pPr>
            <w:r>
              <w:rPr>
                <w:sz w:val="28"/>
                <w:szCs w:val="28"/>
              </w:rPr>
              <w:t xml:space="preserve">Средняя доза норадреналина во время </w:t>
            </w:r>
            <w:proofErr w:type="gramStart"/>
            <w:r>
              <w:rPr>
                <w:sz w:val="28"/>
                <w:szCs w:val="28"/>
              </w:rPr>
              <w:t>процедуры &gt;</w:t>
            </w:r>
            <w:proofErr w:type="gramEnd"/>
            <w:r>
              <w:rPr>
                <w:sz w:val="28"/>
                <w:szCs w:val="28"/>
              </w:rPr>
              <w:t xml:space="preserve"> 0,1 мкг/кг/мин</w:t>
            </w:r>
          </w:p>
        </w:tc>
        <w:tc>
          <w:tcPr>
            <w:tcW w:w="448" w:type="pct"/>
            <w:noWrap/>
            <w:vAlign w:val="center"/>
          </w:tcPr>
          <w:p w14:paraId="3206141E" w14:textId="77777777" w:rsidR="007F793E" w:rsidRDefault="00347CB2" w:rsidP="00AA7325">
            <w:pPr>
              <w:spacing w:before="20" w:after="20"/>
              <w:jc w:val="center"/>
              <w:rPr>
                <w:color w:val="000000"/>
                <w:sz w:val="28"/>
                <w:szCs w:val="28"/>
                <w:lang w:val="en-CA" w:eastAsia="en-CA"/>
              </w:rPr>
            </w:pPr>
            <w:r>
              <w:rPr>
                <w:color w:val="000000"/>
                <w:sz w:val="28"/>
                <w:szCs w:val="28"/>
                <w:lang w:val="en-CA" w:eastAsia="en-CA"/>
              </w:rPr>
              <w:t>3.99</w:t>
            </w:r>
          </w:p>
        </w:tc>
        <w:tc>
          <w:tcPr>
            <w:tcW w:w="822" w:type="pct"/>
            <w:noWrap/>
            <w:vAlign w:val="center"/>
          </w:tcPr>
          <w:p w14:paraId="2E3EA162" w14:textId="77777777" w:rsidR="007F793E" w:rsidRDefault="00347CB2" w:rsidP="00AA7325">
            <w:pPr>
              <w:spacing w:before="20" w:after="20"/>
              <w:jc w:val="center"/>
              <w:rPr>
                <w:color w:val="000000"/>
                <w:sz w:val="28"/>
                <w:szCs w:val="28"/>
                <w:lang w:val="en-CA" w:eastAsia="en-CA"/>
              </w:rPr>
            </w:pPr>
            <w:r>
              <w:rPr>
                <w:color w:val="000000"/>
                <w:sz w:val="28"/>
                <w:szCs w:val="28"/>
                <w:lang w:val="en-CA" w:eastAsia="en-CA"/>
              </w:rPr>
              <w:t>(1.73-9.18)</w:t>
            </w:r>
          </w:p>
        </w:tc>
        <w:tc>
          <w:tcPr>
            <w:tcW w:w="597" w:type="pct"/>
            <w:noWrap/>
            <w:vAlign w:val="center"/>
          </w:tcPr>
          <w:p w14:paraId="33C20851" w14:textId="77777777" w:rsidR="007F793E" w:rsidRDefault="00347CB2" w:rsidP="00AA7325">
            <w:pPr>
              <w:spacing w:before="20" w:after="20"/>
              <w:jc w:val="center"/>
              <w:rPr>
                <w:color w:val="000000"/>
                <w:sz w:val="28"/>
                <w:szCs w:val="28"/>
                <w:lang w:val="en-CA" w:eastAsia="en-CA"/>
              </w:rPr>
            </w:pPr>
            <w:r>
              <w:rPr>
                <w:color w:val="000000"/>
                <w:sz w:val="28"/>
                <w:szCs w:val="28"/>
                <w:lang w:val="en-CA" w:eastAsia="en-CA"/>
              </w:rPr>
              <w:t>0.0011</w:t>
            </w:r>
          </w:p>
        </w:tc>
      </w:tr>
      <w:tr w:rsidR="007F793E" w14:paraId="4AE52450" w14:textId="77777777" w:rsidTr="00AA7325">
        <w:trPr>
          <w:trHeight w:val="318"/>
          <w:jc w:val="center"/>
        </w:trPr>
        <w:tc>
          <w:tcPr>
            <w:tcW w:w="3133" w:type="pct"/>
            <w:noWrap/>
            <w:vAlign w:val="center"/>
          </w:tcPr>
          <w:p w14:paraId="001C5FDE" w14:textId="77777777" w:rsidR="007F793E" w:rsidRDefault="00347CB2" w:rsidP="00AA7325">
            <w:pPr>
              <w:spacing w:before="20" w:after="20"/>
              <w:rPr>
                <w:sz w:val="28"/>
                <w:szCs w:val="28"/>
              </w:rPr>
            </w:pPr>
            <w:r>
              <w:rPr>
                <w:sz w:val="28"/>
                <w:szCs w:val="28"/>
              </w:rPr>
              <w:t>Трудное отлучение от ИК</w:t>
            </w:r>
          </w:p>
        </w:tc>
        <w:tc>
          <w:tcPr>
            <w:tcW w:w="448" w:type="pct"/>
            <w:noWrap/>
            <w:vAlign w:val="center"/>
          </w:tcPr>
          <w:p w14:paraId="5B9678E0" w14:textId="77777777" w:rsidR="007F793E" w:rsidRDefault="00347CB2" w:rsidP="00AA7325">
            <w:pPr>
              <w:spacing w:before="20" w:after="20"/>
              <w:jc w:val="center"/>
              <w:rPr>
                <w:color w:val="000000"/>
                <w:sz w:val="28"/>
                <w:szCs w:val="28"/>
                <w:lang w:val="en-CA" w:eastAsia="en-CA"/>
              </w:rPr>
            </w:pPr>
            <w:r>
              <w:rPr>
                <w:color w:val="000000"/>
                <w:sz w:val="28"/>
                <w:szCs w:val="28"/>
                <w:lang w:val="en-CA" w:eastAsia="en-CA"/>
              </w:rPr>
              <w:t>2.86</w:t>
            </w:r>
          </w:p>
        </w:tc>
        <w:tc>
          <w:tcPr>
            <w:tcW w:w="822" w:type="pct"/>
            <w:noWrap/>
            <w:vAlign w:val="center"/>
          </w:tcPr>
          <w:p w14:paraId="36A8102E" w14:textId="77777777" w:rsidR="007F793E" w:rsidRDefault="00347CB2" w:rsidP="00AA7325">
            <w:pPr>
              <w:spacing w:before="20" w:after="20"/>
              <w:jc w:val="center"/>
              <w:rPr>
                <w:color w:val="000000"/>
                <w:sz w:val="28"/>
                <w:szCs w:val="28"/>
                <w:lang w:val="en-CA" w:eastAsia="en-CA"/>
              </w:rPr>
            </w:pPr>
            <w:r>
              <w:rPr>
                <w:color w:val="000000"/>
                <w:sz w:val="28"/>
                <w:szCs w:val="28"/>
                <w:lang w:val="en-CA" w:eastAsia="en-CA"/>
              </w:rPr>
              <w:t>(1.67-4.88)</w:t>
            </w:r>
          </w:p>
        </w:tc>
        <w:tc>
          <w:tcPr>
            <w:tcW w:w="597" w:type="pct"/>
            <w:noWrap/>
            <w:vAlign w:val="center"/>
          </w:tcPr>
          <w:p w14:paraId="68817EAA" w14:textId="77777777" w:rsidR="007F793E" w:rsidRDefault="00347CB2" w:rsidP="00AA7325">
            <w:pPr>
              <w:spacing w:before="20" w:after="20"/>
              <w:jc w:val="center"/>
              <w:rPr>
                <w:color w:val="000000"/>
                <w:sz w:val="28"/>
                <w:szCs w:val="28"/>
                <w:lang w:val="en-CA" w:eastAsia="en-CA"/>
              </w:rPr>
            </w:pPr>
            <w:r>
              <w:rPr>
                <w:color w:val="000000"/>
                <w:sz w:val="28"/>
                <w:szCs w:val="28"/>
                <w:lang w:val="en-CA" w:eastAsia="en-CA"/>
              </w:rPr>
              <w:t>0.001</w:t>
            </w:r>
          </w:p>
        </w:tc>
      </w:tr>
      <w:tr w:rsidR="007F793E" w14:paraId="7717C15D" w14:textId="77777777" w:rsidTr="00AA7325">
        <w:trPr>
          <w:trHeight w:val="310"/>
          <w:jc w:val="center"/>
        </w:trPr>
        <w:tc>
          <w:tcPr>
            <w:tcW w:w="5000" w:type="pct"/>
            <w:gridSpan w:val="4"/>
            <w:noWrap/>
            <w:vAlign w:val="center"/>
          </w:tcPr>
          <w:p w14:paraId="53AEE1C2" w14:textId="77777777" w:rsidR="007F793E" w:rsidRDefault="00347CB2" w:rsidP="00AA7325">
            <w:pPr>
              <w:spacing w:before="20" w:after="20"/>
              <w:jc w:val="center"/>
              <w:rPr>
                <w:color w:val="000000"/>
                <w:sz w:val="28"/>
                <w:szCs w:val="28"/>
                <w:lang w:eastAsia="en-CA"/>
              </w:rPr>
            </w:pPr>
            <w:proofErr w:type="spellStart"/>
            <w:r>
              <w:rPr>
                <w:b/>
                <w:color w:val="000000"/>
                <w:sz w:val="28"/>
                <w:szCs w:val="28"/>
                <w:lang w:val="en-CA" w:eastAsia="en-CA"/>
              </w:rPr>
              <w:t>Первые</w:t>
            </w:r>
            <w:proofErr w:type="spellEnd"/>
            <w:r>
              <w:rPr>
                <w:b/>
                <w:color w:val="000000"/>
                <w:sz w:val="28"/>
                <w:szCs w:val="28"/>
                <w:lang w:val="en-CA" w:eastAsia="en-CA"/>
              </w:rPr>
              <w:t xml:space="preserve"> 24 </w:t>
            </w:r>
            <w:proofErr w:type="spellStart"/>
            <w:r>
              <w:rPr>
                <w:b/>
                <w:color w:val="000000"/>
                <w:sz w:val="28"/>
                <w:szCs w:val="28"/>
                <w:lang w:val="en-CA" w:eastAsia="en-CA"/>
              </w:rPr>
              <w:t>часа</w:t>
            </w:r>
            <w:proofErr w:type="spellEnd"/>
            <w:r>
              <w:rPr>
                <w:b/>
                <w:color w:val="000000"/>
                <w:sz w:val="28"/>
                <w:szCs w:val="28"/>
                <w:lang w:val="en-CA" w:eastAsia="en-CA"/>
              </w:rPr>
              <w:t xml:space="preserve"> в </w:t>
            </w:r>
            <w:r>
              <w:rPr>
                <w:b/>
                <w:color w:val="000000"/>
                <w:sz w:val="28"/>
                <w:szCs w:val="28"/>
                <w:lang w:eastAsia="en-CA"/>
              </w:rPr>
              <w:t>ОРИТ</w:t>
            </w:r>
          </w:p>
        </w:tc>
      </w:tr>
      <w:tr w:rsidR="007F793E" w14:paraId="703525E7" w14:textId="77777777" w:rsidTr="00AA7325">
        <w:trPr>
          <w:trHeight w:val="310"/>
          <w:jc w:val="center"/>
        </w:trPr>
        <w:tc>
          <w:tcPr>
            <w:tcW w:w="3133" w:type="pct"/>
            <w:noWrap/>
            <w:vAlign w:val="center"/>
          </w:tcPr>
          <w:p w14:paraId="65621095" w14:textId="77777777" w:rsidR="007F793E" w:rsidRDefault="00347CB2" w:rsidP="00AA7325">
            <w:pPr>
              <w:spacing w:before="20" w:after="20"/>
              <w:rPr>
                <w:sz w:val="28"/>
                <w:szCs w:val="28"/>
              </w:rPr>
            </w:pPr>
            <w:r>
              <w:rPr>
                <w:sz w:val="28"/>
                <w:szCs w:val="28"/>
              </w:rPr>
              <w:t xml:space="preserve">Аномальный уровень лактата </w:t>
            </w:r>
            <w:r>
              <w:rPr>
                <w:rFonts w:ascii="Cambria Math" w:hAnsi="Cambria Math" w:cs="Cambria Math"/>
                <w:sz w:val="28"/>
                <w:szCs w:val="28"/>
              </w:rPr>
              <w:t>≧</w:t>
            </w:r>
            <w:r>
              <w:rPr>
                <w:sz w:val="28"/>
                <w:szCs w:val="28"/>
              </w:rPr>
              <w:t xml:space="preserve"> 2 ммоль/л</w:t>
            </w:r>
          </w:p>
        </w:tc>
        <w:tc>
          <w:tcPr>
            <w:tcW w:w="448" w:type="pct"/>
            <w:noWrap/>
            <w:vAlign w:val="center"/>
          </w:tcPr>
          <w:p w14:paraId="7E231172" w14:textId="77777777" w:rsidR="007F793E" w:rsidRDefault="00347CB2" w:rsidP="00AA7325">
            <w:pPr>
              <w:spacing w:before="20" w:after="20"/>
              <w:jc w:val="center"/>
              <w:rPr>
                <w:color w:val="000000"/>
                <w:sz w:val="28"/>
                <w:szCs w:val="28"/>
                <w:lang w:val="en-CA" w:eastAsia="en-CA"/>
              </w:rPr>
            </w:pPr>
            <w:r>
              <w:rPr>
                <w:color w:val="000000"/>
                <w:sz w:val="28"/>
                <w:szCs w:val="28"/>
                <w:lang w:val="en-CA" w:eastAsia="en-CA"/>
              </w:rPr>
              <w:t>1.73</w:t>
            </w:r>
          </w:p>
        </w:tc>
        <w:tc>
          <w:tcPr>
            <w:tcW w:w="822" w:type="pct"/>
            <w:noWrap/>
            <w:vAlign w:val="center"/>
          </w:tcPr>
          <w:p w14:paraId="22614325" w14:textId="77777777" w:rsidR="007F793E" w:rsidRDefault="00347CB2" w:rsidP="00AA7325">
            <w:pPr>
              <w:spacing w:before="20" w:after="20"/>
              <w:jc w:val="center"/>
              <w:rPr>
                <w:color w:val="000000"/>
                <w:sz w:val="28"/>
                <w:szCs w:val="28"/>
                <w:lang w:val="en-CA" w:eastAsia="en-CA"/>
              </w:rPr>
            </w:pPr>
            <w:r>
              <w:rPr>
                <w:color w:val="000000"/>
                <w:sz w:val="28"/>
                <w:szCs w:val="28"/>
                <w:lang w:val="en-CA" w:eastAsia="en-CA"/>
              </w:rPr>
              <w:t>(1.03-2.89)</w:t>
            </w:r>
          </w:p>
        </w:tc>
        <w:tc>
          <w:tcPr>
            <w:tcW w:w="597" w:type="pct"/>
            <w:noWrap/>
            <w:vAlign w:val="center"/>
          </w:tcPr>
          <w:p w14:paraId="08599852" w14:textId="77777777" w:rsidR="007F793E" w:rsidRDefault="00347CB2" w:rsidP="00AA7325">
            <w:pPr>
              <w:spacing w:before="20" w:after="20"/>
              <w:jc w:val="center"/>
              <w:rPr>
                <w:color w:val="000000"/>
                <w:sz w:val="28"/>
                <w:szCs w:val="28"/>
                <w:lang w:val="en-CA" w:eastAsia="en-CA"/>
              </w:rPr>
            </w:pPr>
            <w:r>
              <w:rPr>
                <w:color w:val="000000"/>
                <w:sz w:val="28"/>
                <w:szCs w:val="28"/>
                <w:lang w:val="en-CA" w:eastAsia="en-CA"/>
              </w:rPr>
              <w:t>0.038</w:t>
            </w:r>
          </w:p>
        </w:tc>
      </w:tr>
      <w:tr w:rsidR="007F793E" w14:paraId="535CF157" w14:textId="77777777" w:rsidTr="00AA7325">
        <w:trPr>
          <w:trHeight w:val="310"/>
          <w:jc w:val="center"/>
        </w:trPr>
        <w:tc>
          <w:tcPr>
            <w:tcW w:w="3133" w:type="pct"/>
            <w:noWrap/>
            <w:vAlign w:val="center"/>
          </w:tcPr>
          <w:p w14:paraId="41FBFDE3" w14:textId="77777777" w:rsidR="007F793E" w:rsidRDefault="00347CB2" w:rsidP="00AA7325">
            <w:pPr>
              <w:spacing w:before="20" w:after="20"/>
              <w:rPr>
                <w:sz w:val="28"/>
                <w:szCs w:val="28"/>
              </w:rPr>
            </w:pPr>
            <w:r>
              <w:rPr>
                <w:sz w:val="28"/>
                <w:szCs w:val="28"/>
              </w:rPr>
              <w:t>Баланс жидкости за первые 24 часа (на 1 л)</w:t>
            </w:r>
          </w:p>
        </w:tc>
        <w:tc>
          <w:tcPr>
            <w:tcW w:w="448" w:type="pct"/>
            <w:noWrap/>
            <w:vAlign w:val="center"/>
          </w:tcPr>
          <w:p w14:paraId="7B47C7C0" w14:textId="77777777" w:rsidR="007F793E" w:rsidRDefault="00347CB2" w:rsidP="00AA7325">
            <w:pPr>
              <w:spacing w:before="20" w:after="20"/>
              <w:jc w:val="center"/>
              <w:rPr>
                <w:color w:val="000000"/>
                <w:sz w:val="28"/>
                <w:szCs w:val="28"/>
                <w:lang w:val="en-CA" w:eastAsia="en-CA"/>
              </w:rPr>
            </w:pPr>
            <w:r>
              <w:rPr>
                <w:color w:val="000000"/>
                <w:sz w:val="28"/>
                <w:szCs w:val="28"/>
                <w:lang w:val="en-CA" w:eastAsia="en-CA"/>
              </w:rPr>
              <w:t>1.78</w:t>
            </w:r>
          </w:p>
        </w:tc>
        <w:tc>
          <w:tcPr>
            <w:tcW w:w="822" w:type="pct"/>
            <w:noWrap/>
            <w:vAlign w:val="center"/>
          </w:tcPr>
          <w:p w14:paraId="0BC70C3C" w14:textId="77777777" w:rsidR="007F793E" w:rsidRDefault="00347CB2" w:rsidP="00AA7325">
            <w:pPr>
              <w:spacing w:before="20" w:after="20"/>
              <w:jc w:val="center"/>
              <w:rPr>
                <w:color w:val="000000"/>
                <w:sz w:val="28"/>
                <w:szCs w:val="28"/>
                <w:lang w:val="en-CA" w:eastAsia="en-CA"/>
              </w:rPr>
            </w:pPr>
            <w:r>
              <w:rPr>
                <w:sz w:val="28"/>
                <w:szCs w:val="28"/>
                <w:lang w:val="en-CA" w:eastAsia="en-CA"/>
              </w:rPr>
              <w:t>(1.41-2.24)</w:t>
            </w:r>
            <w:r>
              <w:rPr>
                <w:color w:val="000000"/>
                <w:sz w:val="28"/>
                <w:szCs w:val="28"/>
                <w:lang w:val="en-CA" w:eastAsia="en-CA"/>
              </w:rPr>
              <w:t xml:space="preserve"> </w:t>
            </w:r>
          </w:p>
        </w:tc>
        <w:tc>
          <w:tcPr>
            <w:tcW w:w="597" w:type="pct"/>
            <w:noWrap/>
            <w:vAlign w:val="center"/>
          </w:tcPr>
          <w:p w14:paraId="6E2D1A75" w14:textId="77777777" w:rsidR="007F793E" w:rsidRDefault="00347CB2" w:rsidP="00AA7325">
            <w:pPr>
              <w:spacing w:before="20" w:after="20"/>
              <w:jc w:val="center"/>
              <w:rPr>
                <w:color w:val="000000"/>
                <w:sz w:val="28"/>
                <w:szCs w:val="28"/>
                <w:lang w:val="en-CA" w:eastAsia="en-CA"/>
              </w:rPr>
            </w:pPr>
            <w:r>
              <w:rPr>
                <w:color w:val="000000"/>
                <w:sz w:val="28"/>
                <w:szCs w:val="28"/>
                <w:lang w:val="en-CA" w:eastAsia="en-CA"/>
              </w:rPr>
              <w:t>&lt;0.001</w:t>
            </w:r>
          </w:p>
        </w:tc>
      </w:tr>
    </w:tbl>
    <w:p w14:paraId="2C9C1166" w14:textId="77777777" w:rsidR="007F793E" w:rsidRDefault="00347CB2" w:rsidP="00AA7325">
      <w:pPr>
        <w:spacing w:before="120"/>
        <w:ind w:firstLine="567"/>
        <w:jc w:val="both"/>
        <w:rPr>
          <w:sz w:val="28"/>
          <w:szCs w:val="28"/>
        </w:rPr>
      </w:pPr>
      <w:r>
        <w:rPr>
          <w:sz w:val="28"/>
          <w:szCs w:val="28"/>
        </w:rPr>
        <w:t xml:space="preserve">Среди анестезиологических и хирургических факторов: продолжительность анестезии (увеличение в час с ОШ=1.39, 95% ДИ 1.11-1.75), продолжительность ИК (увеличение в час с ОШ=1.44, 95% ДИ 1.03-2.0), средняя доза норадреналина во время процедуры &gt; 0,1 мкг/кг/мин (ОШ=3.99, 95% ДИ 1.73-9.18), трудное отлучение от ИК (ОШ=2.86, 95% ДИ 1.67-4.88), аномальный уровень лактата </w:t>
      </w:r>
      <w:r>
        <w:rPr>
          <w:rFonts w:ascii="Cambria Math" w:hAnsi="Cambria Math" w:cs="Cambria Math"/>
          <w:sz w:val="28"/>
          <w:szCs w:val="28"/>
        </w:rPr>
        <w:t>≧</w:t>
      </w:r>
      <w:r>
        <w:rPr>
          <w:sz w:val="28"/>
          <w:szCs w:val="28"/>
        </w:rPr>
        <w:t xml:space="preserve"> 2 ммоль/л в первые 24 часа в ОРИТ (ОШ=1.73, 95% ДИ 1.03-2.89) и баланс жидкости за первые 24 часа (на 1 л, ОШ=1.78, 95% ДИ 1.41-2.24) (табл. 5). </w:t>
      </w:r>
    </w:p>
    <w:p w14:paraId="7A543391" w14:textId="77777777" w:rsidR="007F793E" w:rsidRDefault="00347CB2">
      <w:pPr>
        <w:ind w:firstLine="567"/>
        <w:jc w:val="both"/>
        <w:rPr>
          <w:sz w:val="28"/>
          <w:szCs w:val="28"/>
        </w:rPr>
      </w:pPr>
      <w:r>
        <w:rPr>
          <w:sz w:val="28"/>
          <w:szCs w:val="28"/>
        </w:rPr>
        <w:t xml:space="preserve">По итогам работы был разработан алгоритм целенаправленного управления гемодинамикой включал мониторинг ФУ ЛЖ, давления в ПЖ, сократимости нижней полой вены, венозной сатурации и лактата (рис. 3). </w:t>
      </w:r>
    </w:p>
    <w:p w14:paraId="0B4B46C1" w14:textId="77777777" w:rsidR="007F793E" w:rsidRDefault="007F793E">
      <w:pPr>
        <w:spacing w:after="160"/>
        <w:rPr>
          <w:sz w:val="28"/>
          <w:szCs w:val="28"/>
        </w:rPr>
      </w:pPr>
    </w:p>
    <w:p w14:paraId="61E5FE01" w14:textId="77777777" w:rsidR="007F793E" w:rsidRDefault="00347CB2">
      <w:pPr>
        <w:spacing w:after="160"/>
        <w:jc w:val="center"/>
        <w:rPr>
          <w:sz w:val="28"/>
          <w:szCs w:val="28"/>
        </w:rPr>
      </w:pPr>
      <w:r>
        <w:rPr>
          <w:noProof/>
          <w:sz w:val="28"/>
          <w:szCs w:val="28"/>
        </w:rPr>
        <w:lastRenderedPageBreak/>
        <mc:AlternateContent>
          <mc:Choice Requires="wpg">
            <w:drawing>
              <wp:inline distT="0" distB="0" distL="0" distR="0" wp14:anchorId="12B04F4A" wp14:editId="10DE7A54">
                <wp:extent cx="5630545" cy="5725160"/>
                <wp:effectExtent l="0" t="0" r="27305" b="27940"/>
                <wp:docPr id="5" name="Группа 5"/>
                <wp:cNvGraphicFramePr/>
                <a:graphic xmlns:a="http://schemas.openxmlformats.org/drawingml/2006/main">
                  <a:graphicData uri="http://schemas.microsoft.com/office/word/2010/wordprocessingGroup">
                    <wpg:wgp>
                      <wpg:cNvGrpSpPr/>
                      <wpg:grpSpPr>
                        <a:xfrm>
                          <a:off x="0" y="0"/>
                          <a:ext cx="5630545" cy="5725234"/>
                          <a:chOff x="0" y="0"/>
                          <a:chExt cx="5630545" cy="6389758"/>
                        </a:xfrm>
                      </wpg:grpSpPr>
                      <wps:wsp>
                        <wps:cNvPr id="8" name="Прямая со стрелкой 8"/>
                        <wps:cNvCnPr/>
                        <wps:spPr>
                          <a:xfrm>
                            <a:off x="1668721" y="3219282"/>
                            <a:ext cx="477866"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cNvPr id="9" name="Группа 9"/>
                        <wpg:cNvGrpSpPr/>
                        <wpg:grpSpPr>
                          <a:xfrm>
                            <a:off x="0" y="0"/>
                            <a:ext cx="5630545" cy="6389758"/>
                            <a:chOff x="0" y="0"/>
                            <a:chExt cx="5630545" cy="6389758"/>
                          </a:xfrm>
                        </wpg:grpSpPr>
                        <wps:wsp>
                          <wps:cNvPr id="10" name="Прямая со стрелкой 10"/>
                          <wps:cNvCnPr/>
                          <wps:spPr>
                            <a:xfrm>
                              <a:off x="3467100" y="1038225"/>
                              <a:ext cx="581891"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cNvPr id="11" name="Группа 11"/>
                          <wpg:cNvGrpSpPr/>
                          <wpg:grpSpPr>
                            <a:xfrm>
                              <a:off x="0" y="0"/>
                              <a:ext cx="5630545" cy="6389758"/>
                              <a:chOff x="0" y="0"/>
                              <a:chExt cx="5630545" cy="6389758"/>
                            </a:xfrm>
                          </wpg:grpSpPr>
                          <wps:wsp>
                            <wps:cNvPr id="13" name="Прямая со стрелкой 13"/>
                            <wps:cNvCnPr/>
                            <wps:spPr>
                              <a:xfrm>
                                <a:off x="3551213" y="3257550"/>
                                <a:ext cx="477866"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cNvPr id="14" name="Группа 14"/>
                            <wpg:cNvGrpSpPr/>
                            <wpg:grpSpPr>
                              <a:xfrm>
                                <a:off x="0" y="0"/>
                                <a:ext cx="5630545" cy="6389758"/>
                                <a:chOff x="0" y="0"/>
                                <a:chExt cx="5630545" cy="6389758"/>
                              </a:xfrm>
                            </wpg:grpSpPr>
                            <wps:wsp>
                              <wps:cNvPr id="15" name="Прямоугольник 15"/>
                              <wps:cNvSpPr/>
                              <wps:spPr>
                                <a:xfrm>
                                  <a:off x="0" y="0"/>
                                  <a:ext cx="1464377" cy="690824"/>
                                </a:xfrm>
                                <a:prstGeom prst="rect">
                                  <a:avLst/>
                                </a:prstGeom>
                              </wps:spPr>
                              <wps:style>
                                <a:lnRef idx="2">
                                  <a:schemeClr val="accent6"/>
                                </a:lnRef>
                                <a:fillRef idx="1">
                                  <a:schemeClr val="lt1"/>
                                </a:fillRef>
                                <a:effectRef idx="0">
                                  <a:schemeClr val="accent6"/>
                                </a:effectRef>
                                <a:fontRef idx="minor">
                                  <a:schemeClr val="dk1"/>
                                </a:fontRef>
                              </wps:style>
                              <wps:txbx>
                                <w:txbxContent>
                                  <w:p w14:paraId="0A9577FA" w14:textId="77777777" w:rsidR="00347CB2" w:rsidRDefault="00347CB2">
                                    <w:pPr>
                                      <w:jc w:val="center"/>
                                      <w:rPr>
                                        <w:sz w:val="28"/>
                                      </w:rPr>
                                    </w:pPr>
                                    <w:r>
                                      <w:rPr>
                                        <w:sz w:val="28"/>
                                      </w:rPr>
                                      <w:t>Индукция анестезии</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6" name="Прямоугольник 16"/>
                              <wps:cNvSpPr/>
                              <wps:spPr>
                                <a:xfrm>
                                  <a:off x="1828462" y="18"/>
                                  <a:ext cx="3746286" cy="523857"/>
                                </a:xfrm>
                                <a:prstGeom prst="rect">
                                  <a:avLst/>
                                </a:prstGeom>
                              </wps:spPr>
                              <wps:style>
                                <a:lnRef idx="2">
                                  <a:schemeClr val="accent6"/>
                                </a:lnRef>
                                <a:fillRef idx="1">
                                  <a:schemeClr val="lt1"/>
                                </a:fillRef>
                                <a:effectRef idx="0">
                                  <a:schemeClr val="accent6"/>
                                </a:effectRef>
                                <a:fontRef idx="minor">
                                  <a:schemeClr val="dk1"/>
                                </a:fontRef>
                              </wps:style>
                              <wps:txbx>
                                <w:txbxContent>
                                  <w:p w14:paraId="62BF83E1" w14:textId="77777777" w:rsidR="00347CB2" w:rsidRDefault="00347CB2">
                                    <w:pPr>
                                      <w:jc w:val="center"/>
                                      <w:rPr>
                                        <w:sz w:val="28"/>
                                      </w:rPr>
                                    </w:pPr>
                                    <w:r>
                                      <w:rPr>
                                        <w:sz w:val="28"/>
                                      </w:rPr>
                                      <w:t xml:space="preserve">Болюс в/в </w:t>
                                    </w:r>
                                    <w:r>
                                      <w:rPr>
                                        <w:sz w:val="28"/>
                                      </w:rPr>
                                      <w:t>кристаллоидного раствора 200 мл</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7" name="Прямоугольник 17"/>
                              <wps:cNvSpPr/>
                              <wps:spPr>
                                <a:xfrm>
                                  <a:off x="2028822" y="794443"/>
                                  <a:ext cx="1518834" cy="560936"/>
                                </a:xfrm>
                                <a:prstGeom prst="rect">
                                  <a:avLst/>
                                </a:prstGeom>
                              </wps:spPr>
                              <wps:style>
                                <a:lnRef idx="2">
                                  <a:schemeClr val="accent6"/>
                                </a:lnRef>
                                <a:fillRef idx="1">
                                  <a:schemeClr val="lt1"/>
                                </a:fillRef>
                                <a:effectRef idx="0">
                                  <a:schemeClr val="accent6"/>
                                </a:effectRef>
                                <a:fontRef idx="minor">
                                  <a:schemeClr val="dk1"/>
                                </a:fontRef>
                              </wps:style>
                              <wps:txbx>
                                <w:txbxContent>
                                  <w:p w14:paraId="1009EC06" w14:textId="77777777" w:rsidR="00347CB2" w:rsidRDefault="00347CB2">
                                    <w:pPr>
                                      <w:jc w:val="center"/>
                                      <w:rPr>
                                        <w:sz w:val="28"/>
                                      </w:rPr>
                                    </w:pPr>
                                    <w:r>
                                      <w:rPr>
                                        <w:sz w:val="28"/>
                                      </w:rPr>
                                      <w:t xml:space="preserve">ТПЭ, </w:t>
                                    </w:r>
                                  </w:p>
                                  <w:p w14:paraId="67B05DE5" w14:textId="77777777" w:rsidR="00347CB2" w:rsidRDefault="00347CB2">
                                    <w:pPr>
                                      <w:jc w:val="center"/>
                                      <w:rPr>
                                        <w:sz w:val="28"/>
                                      </w:rPr>
                                    </w:pPr>
                                    <w:r>
                                      <w:rPr>
                                        <w:sz w:val="28"/>
                                      </w:rPr>
                                      <w:t>оценка ФУ ЛЖ</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 name="Прямоугольник 18"/>
                              <wps:cNvSpPr/>
                              <wps:spPr>
                                <a:xfrm>
                                  <a:off x="4047414" y="802860"/>
                                  <a:ext cx="1518834" cy="560936"/>
                                </a:xfrm>
                                <a:prstGeom prst="rect">
                                  <a:avLst/>
                                </a:prstGeom>
                              </wps:spPr>
                              <wps:style>
                                <a:lnRef idx="2">
                                  <a:schemeClr val="accent6"/>
                                </a:lnRef>
                                <a:fillRef idx="1">
                                  <a:schemeClr val="lt1"/>
                                </a:fillRef>
                                <a:effectRef idx="0">
                                  <a:schemeClr val="accent6"/>
                                </a:effectRef>
                                <a:fontRef idx="minor">
                                  <a:schemeClr val="dk1"/>
                                </a:fontRef>
                              </wps:style>
                              <wps:txbx>
                                <w:txbxContent>
                                  <w:p w14:paraId="011E55C2" w14:textId="77777777" w:rsidR="00347CB2" w:rsidRDefault="00347CB2">
                                    <w:pPr>
                                      <w:jc w:val="center"/>
                                      <w:rPr>
                                        <w:sz w:val="28"/>
                                        <w:szCs w:val="24"/>
                                      </w:rPr>
                                    </w:pPr>
                                    <w:r>
                                      <w:rPr>
                                        <w:sz w:val="28"/>
                                        <w:szCs w:val="24"/>
                                      </w:rPr>
                                      <w:t xml:space="preserve">Увеличение </w:t>
                                    </w:r>
                                  </w:p>
                                  <w:p w14:paraId="03CC9E44" w14:textId="77777777" w:rsidR="00347CB2" w:rsidRDefault="00347CB2">
                                    <w:pPr>
                                      <w:jc w:val="center"/>
                                      <w:rPr>
                                        <w:sz w:val="28"/>
                                        <w:szCs w:val="24"/>
                                      </w:rPr>
                                    </w:pPr>
                                    <w:r>
                                      <w:rPr>
                                        <w:sz w:val="28"/>
                                        <w:szCs w:val="24"/>
                                      </w:rPr>
                                      <w:t>ФУ ЛЖ на ≥ 5%</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9" name="Прямоугольник 19"/>
                              <wps:cNvSpPr/>
                              <wps:spPr>
                                <a:xfrm>
                                  <a:off x="2228440" y="1724653"/>
                                  <a:ext cx="1486174" cy="647071"/>
                                </a:xfrm>
                                <a:prstGeom prst="rect">
                                  <a:avLst/>
                                </a:prstGeom>
                              </wps:spPr>
                              <wps:style>
                                <a:lnRef idx="2">
                                  <a:schemeClr val="accent6"/>
                                </a:lnRef>
                                <a:fillRef idx="1">
                                  <a:schemeClr val="lt1"/>
                                </a:fillRef>
                                <a:effectRef idx="0">
                                  <a:schemeClr val="accent6"/>
                                </a:effectRef>
                                <a:fontRef idx="minor">
                                  <a:schemeClr val="dk1"/>
                                </a:fontRef>
                              </wps:style>
                              <wps:txbx>
                                <w:txbxContent>
                                  <w:p w14:paraId="44E9D6A2" w14:textId="77777777" w:rsidR="00347CB2" w:rsidRDefault="00347CB2">
                                    <w:pPr>
                                      <w:jc w:val="center"/>
                                      <w:rPr>
                                        <w:sz w:val="28"/>
                                        <w:szCs w:val="24"/>
                                      </w:rPr>
                                    </w:pPr>
                                    <w:r>
                                      <w:rPr>
                                        <w:sz w:val="28"/>
                                        <w:szCs w:val="24"/>
                                      </w:rPr>
                                      <w:t>Увеличение ФУ ЛЖ на</w:t>
                                    </w:r>
                                    <w:r>
                                      <w:rPr>
                                        <w:sz w:val="28"/>
                                        <w:szCs w:val="24"/>
                                        <w:lang w:val="en-US"/>
                                      </w:rPr>
                                      <w:t xml:space="preserve"> </w:t>
                                    </w:r>
                                    <w:r>
                                      <w:rPr>
                                        <w:sz w:val="28"/>
                                        <w:szCs w:val="24"/>
                                        <w:lang w:val="en-US"/>
                                      </w:rPr>
                                      <w:t>&lt;</w:t>
                                    </w:r>
                                    <w:r>
                                      <w:rPr>
                                        <w:sz w:val="28"/>
                                        <w:szCs w:val="24"/>
                                      </w:rPr>
                                      <w:t xml:space="preserve"> 5%</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0" name="Прямоугольник 20"/>
                              <wps:cNvSpPr/>
                              <wps:spPr>
                                <a:xfrm>
                                  <a:off x="55550" y="3942306"/>
                                  <a:ext cx="1518285" cy="779145"/>
                                </a:xfrm>
                                <a:prstGeom prst="rect">
                                  <a:avLst/>
                                </a:prstGeom>
                              </wps:spPr>
                              <wps:style>
                                <a:lnRef idx="2">
                                  <a:schemeClr val="accent6"/>
                                </a:lnRef>
                                <a:fillRef idx="1">
                                  <a:schemeClr val="lt1"/>
                                </a:fillRef>
                                <a:effectRef idx="0">
                                  <a:schemeClr val="accent6"/>
                                </a:effectRef>
                                <a:fontRef idx="minor">
                                  <a:schemeClr val="dk1"/>
                                </a:fontRef>
                              </wps:style>
                              <wps:txbx>
                                <w:txbxContent>
                                  <w:p w14:paraId="61882EA7" w14:textId="77777777" w:rsidR="00347CB2" w:rsidRDefault="00347CB2">
                                    <w:pPr>
                                      <w:jc w:val="center"/>
                                      <w:rPr>
                                        <w:sz w:val="28"/>
                                        <w:szCs w:val="24"/>
                                      </w:rPr>
                                    </w:pPr>
                                    <w:r>
                                      <w:rPr>
                                        <w:sz w:val="28"/>
                                        <w:szCs w:val="24"/>
                                      </w:rPr>
                                      <w:t>Оценка венозной сатурации и лактата</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1" name="Прямоугольник 21"/>
                              <wps:cNvSpPr/>
                              <wps:spPr>
                                <a:xfrm>
                                  <a:off x="2177135" y="2861970"/>
                                  <a:ext cx="1537335" cy="8001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BE172E7" w14:textId="77777777" w:rsidR="00347CB2" w:rsidRDefault="00347CB2">
                                    <w:pPr>
                                      <w:jc w:val="center"/>
                                      <w:rPr>
                                        <w:sz w:val="28"/>
                                      </w:rPr>
                                    </w:pPr>
                                    <w:r>
                                      <w:rPr>
                                        <w:sz w:val="28"/>
                                      </w:rPr>
                                      <w:t xml:space="preserve">Болюс в/в </w:t>
                                    </w:r>
                                    <w:r>
                                      <w:rPr>
                                        <w:sz w:val="28"/>
                                      </w:rPr>
                                      <w:t xml:space="preserve">Гелофузин </w:t>
                                    </w:r>
                                  </w:p>
                                  <w:p w14:paraId="6301CD99" w14:textId="77777777" w:rsidR="00347CB2" w:rsidRDefault="00347CB2">
                                    <w:pPr>
                                      <w:jc w:val="center"/>
                                      <w:rPr>
                                        <w:sz w:val="28"/>
                                      </w:rPr>
                                    </w:pPr>
                                    <w:r>
                                      <w:rPr>
                                        <w:sz w:val="28"/>
                                      </w:rPr>
                                      <w:t>200 мл</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4" name="Прямоугольник 24"/>
                              <wps:cNvSpPr/>
                              <wps:spPr>
                                <a:xfrm>
                                  <a:off x="1979087" y="3866515"/>
                                  <a:ext cx="1514382" cy="1017905"/>
                                </a:xfrm>
                                <a:prstGeom prst="rect">
                                  <a:avLst/>
                                </a:prstGeom>
                              </wps:spPr>
                              <wps:style>
                                <a:lnRef idx="2">
                                  <a:schemeClr val="accent6"/>
                                </a:lnRef>
                                <a:fillRef idx="1">
                                  <a:schemeClr val="lt1"/>
                                </a:fillRef>
                                <a:effectRef idx="0">
                                  <a:schemeClr val="accent6"/>
                                </a:effectRef>
                                <a:fontRef idx="minor">
                                  <a:schemeClr val="dk1"/>
                                </a:fontRef>
                              </wps:style>
                              <wps:txbx>
                                <w:txbxContent>
                                  <w:p w14:paraId="4FBBC39B" w14:textId="77777777" w:rsidR="00347CB2" w:rsidRDefault="00347CB2">
                                    <w:pPr>
                                      <w:jc w:val="center"/>
                                      <w:rPr>
                                        <w:sz w:val="28"/>
                                        <w:szCs w:val="24"/>
                                      </w:rPr>
                                    </w:pPr>
                                    <w:r>
                                      <w:rPr>
                                        <w:sz w:val="28"/>
                                        <w:szCs w:val="24"/>
                                      </w:rPr>
                                      <w:t xml:space="preserve">Венозная сатурации </w:t>
                                    </w:r>
                                  </w:p>
                                  <w:p w14:paraId="714BEDD8" w14:textId="77777777" w:rsidR="00347CB2" w:rsidRDefault="00347CB2">
                                    <w:pPr>
                                      <w:jc w:val="center"/>
                                      <w:rPr>
                                        <w:sz w:val="28"/>
                                        <w:szCs w:val="24"/>
                                        <w:lang w:val="en-US"/>
                                      </w:rPr>
                                    </w:pPr>
                                    <w:r>
                                      <w:rPr>
                                        <w:sz w:val="28"/>
                                        <w:szCs w:val="24"/>
                                        <w:lang w:val="en-US"/>
                                      </w:rPr>
                                      <w:t xml:space="preserve">&lt; 55%, </w:t>
                                    </w:r>
                                  </w:p>
                                  <w:p w14:paraId="08F05DD3" w14:textId="77777777" w:rsidR="00347CB2" w:rsidRDefault="00347CB2">
                                    <w:pPr>
                                      <w:jc w:val="center"/>
                                      <w:rPr>
                                        <w:sz w:val="28"/>
                                        <w:szCs w:val="24"/>
                                        <w:lang w:val="en-US"/>
                                      </w:rPr>
                                    </w:pPr>
                                    <w:r>
                                      <w:rPr>
                                        <w:sz w:val="28"/>
                                        <w:szCs w:val="24"/>
                                      </w:rPr>
                                      <w:t xml:space="preserve">лактат </w:t>
                                    </w:r>
                                    <w:r>
                                      <w:rPr>
                                        <w:sz w:val="28"/>
                                        <w:szCs w:val="24"/>
                                        <w:lang w:val="en-US"/>
                                      </w:rPr>
                                      <w:t>&gt; 2.0</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5" name="Прямоугольник 25"/>
                              <wps:cNvSpPr/>
                              <wps:spPr>
                                <a:xfrm>
                                  <a:off x="47736" y="1532199"/>
                                  <a:ext cx="1620982" cy="1059873"/>
                                </a:xfrm>
                                <a:prstGeom prst="rect">
                                  <a:avLst/>
                                </a:prstGeom>
                              </wps:spPr>
                              <wps:style>
                                <a:lnRef idx="2">
                                  <a:schemeClr val="accent6"/>
                                </a:lnRef>
                                <a:fillRef idx="1">
                                  <a:schemeClr val="lt1"/>
                                </a:fillRef>
                                <a:effectRef idx="0">
                                  <a:schemeClr val="accent6"/>
                                </a:effectRef>
                                <a:fontRef idx="minor">
                                  <a:schemeClr val="dk1"/>
                                </a:fontRef>
                              </wps:style>
                              <wps:txbx>
                                <w:txbxContent>
                                  <w:p w14:paraId="6B718A62" w14:textId="77777777" w:rsidR="00347CB2" w:rsidRDefault="00347CB2">
                                    <w:pPr>
                                      <w:jc w:val="center"/>
                                      <w:rPr>
                                        <w:sz w:val="28"/>
                                        <w:szCs w:val="28"/>
                                      </w:rPr>
                                    </w:pPr>
                                    <w:r>
                                      <w:rPr>
                                        <w:sz w:val="28"/>
                                        <w:szCs w:val="28"/>
                                        <w:lang w:val="uz-Cyrl-UZ"/>
                                      </w:rPr>
                                      <w:t>С</w:t>
                                    </w:r>
                                    <w:r>
                                      <w:rPr>
                                        <w:sz w:val="28"/>
                                        <w:szCs w:val="28"/>
                                      </w:rPr>
                                      <w:t xml:space="preserve">нижение </w:t>
                                    </w:r>
                                  </w:p>
                                  <w:p w14:paraId="7DD6AFC8" w14:textId="77777777" w:rsidR="00347CB2" w:rsidRDefault="00347CB2">
                                    <w:pPr>
                                      <w:jc w:val="center"/>
                                      <w:rPr>
                                        <w:sz w:val="28"/>
                                        <w:szCs w:val="28"/>
                                      </w:rPr>
                                    </w:pPr>
                                    <w:r>
                                      <w:rPr>
                                        <w:sz w:val="28"/>
                                        <w:szCs w:val="28"/>
                                      </w:rPr>
                                      <w:t xml:space="preserve">САД на 20% ниже исходного уровня </w:t>
                                    </w:r>
                                  </w:p>
                                  <w:p w14:paraId="3022984C" w14:textId="77777777" w:rsidR="00347CB2" w:rsidRDefault="00347CB2">
                                    <w:pPr>
                                      <w:jc w:val="center"/>
                                      <w:rPr>
                                        <w:sz w:val="24"/>
                                        <w:szCs w:val="24"/>
                                        <w:lang w:val="uz-Cyrl-UZ"/>
                                      </w:rPr>
                                    </w:pPr>
                                    <w:r>
                                      <w:rPr>
                                        <w:sz w:val="28"/>
                                        <w:szCs w:val="28"/>
                                      </w:rPr>
                                      <w:t xml:space="preserve">или </w:t>
                                    </w:r>
                                    <w:r>
                                      <w:rPr>
                                        <w:sz w:val="28"/>
                                        <w:szCs w:val="28"/>
                                      </w:rPr>
                                      <w:t>&lt; 60 мм рт. ст.</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7" name="Прямая со стрелкой 27"/>
                              <wps:cNvCnPr/>
                              <wps:spPr>
                                <a:xfrm>
                                  <a:off x="1464467" y="266700"/>
                                  <a:ext cx="363971"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0" name="Прямая со стрелкой 30"/>
                              <wps:cNvCnPr/>
                              <wps:spPr>
                                <a:xfrm>
                                  <a:off x="2790825" y="523875"/>
                                  <a:ext cx="0" cy="27056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1" name="Прямая со стрелкой 31"/>
                              <wps:cNvCnPr/>
                              <wps:spPr>
                                <a:xfrm>
                                  <a:off x="4790882" y="1364274"/>
                                  <a:ext cx="0" cy="360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2" name="Прямая со стрелкой 32"/>
                              <wps:cNvCnPr/>
                              <wps:spPr>
                                <a:xfrm>
                                  <a:off x="2790822" y="1364269"/>
                                  <a:ext cx="0" cy="360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3" name="Прямоугольник 33"/>
                              <wps:cNvSpPr/>
                              <wps:spPr>
                                <a:xfrm>
                                  <a:off x="55547" y="2879935"/>
                                  <a:ext cx="1613067" cy="613064"/>
                                </a:xfrm>
                                <a:prstGeom prst="rect">
                                  <a:avLst/>
                                </a:prstGeom>
                              </wps:spPr>
                              <wps:style>
                                <a:lnRef idx="2">
                                  <a:schemeClr val="accent6"/>
                                </a:lnRef>
                                <a:fillRef idx="1">
                                  <a:schemeClr val="lt1"/>
                                </a:fillRef>
                                <a:effectRef idx="0">
                                  <a:schemeClr val="accent6"/>
                                </a:effectRef>
                                <a:fontRef idx="minor">
                                  <a:schemeClr val="dk1"/>
                                </a:fontRef>
                              </wps:style>
                              <wps:txbx>
                                <w:txbxContent>
                                  <w:p w14:paraId="49055254" w14:textId="77777777" w:rsidR="00347CB2" w:rsidRDefault="00347CB2">
                                    <w:pPr>
                                      <w:jc w:val="center"/>
                                      <w:rPr>
                                        <w:sz w:val="28"/>
                                        <w:szCs w:val="24"/>
                                        <w:lang w:val="uz-Cyrl-UZ"/>
                                      </w:rPr>
                                    </w:pPr>
                                    <w:r>
                                      <w:rPr>
                                        <w:sz w:val="28"/>
                                        <w:szCs w:val="24"/>
                                        <w:lang w:val="uz-Cyrl-UZ"/>
                                      </w:rPr>
                                      <w:t>Норадреналин 0,05 мкг/кг/мин</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4" name="Прямая со стрелкой 34"/>
                              <wps:cNvCnPr/>
                              <wps:spPr>
                                <a:xfrm>
                                  <a:off x="838200" y="2592067"/>
                                  <a:ext cx="0" cy="288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5" name="Прямая со стрелкой 35"/>
                              <wps:cNvCnPr/>
                              <wps:spPr>
                                <a:xfrm>
                                  <a:off x="2914535" y="2371741"/>
                                  <a:ext cx="0" cy="504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6" name="Прямоугольник 36"/>
                              <wps:cNvSpPr/>
                              <wps:spPr>
                                <a:xfrm>
                                  <a:off x="1430779" y="5164989"/>
                                  <a:ext cx="1518285" cy="644236"/>
                                </a:xfrm>
                                <a:prstGeom prst="rect">
                                  <a:avLst/>
                                </a:prstGeom>
                              </wps:spPr>
                              <wps:style>
                                <a:lnRef idx="2">
                                  <a:schemeClr val="accent6"/>
                                </a:lnRef>
                                <a:fillRef idx="1">
                                  <a:schemeClr val="lt1"/>
                                </a:fillRef>
                                <a:effectRef idx="0">
                                  <a:schemeClr val="accent6"/>
                                </a:effectRef>
                                <a:fontRef idx="minor">
                                  <a:schemeClr val="dk1"/>
                                </a:fontRef>
                              </wps:style>
                              <wps:txbx>
                                <w:txbxContent>
                                  <w:p w14:paraId="2BE5F8C4" w14:textId="77777777" w:rsidR="00347CB2" w:rsidRDefault="00347CB2">
                                    <w:pPr>
                                      <w:jc w:val="center"/>
                                      <w:rPr>
                                        <w:sz w:val="28"/>
                                        <w:szCs w:val="24"/>
                                        <w:lang w:val="uz-Cyrl-UZ"/>
                                      </w:rPr>
                                    </w:pPr>
                                    <w:r>
                                      <w:rPr>
                                        <w:sz w:val="28"/>
                                        <w:szCs w:val="24"/>
                                        <w:lang w:val="uz-Cyrl-UZ"/>
                                      </w:rPr>
                                      <w:t xml:space="preserve">Добутамин </w:t>
                                    </w:r>
                                  </w:p>
                                  <w:p w14:paraId="308539AA" w14:textId="77777777" w:rsidR="00347CB2" w:rsidRDefault="00347CB2">
                                    <w:pPr>
                                      <w:jc w:val="center"/>
                                      <w:rPr>
                                        <w:sz w:val="28"/>
                                        <w:szCs w:val="24"/>
                                        <w:lang w:val="uz-Cyrl-UZ"/>
                                      </w:rPr>
                                    </w:pPr>
                                    <w:r>
                                      <w:rPr>
                                        <w:sz w:val="28"/>
                                        <w:szCs w:val="24"/>
                                        <w:lang w:val="uz-Cyrl-UZ"/>
                                      </w:rPr>
                                      <w:t>5 мкг/кг/мин</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7" name="Прямая со стрелкой 37"/>
                              <wps:cNvCnPr/>
                              <wps:spPr>
                                <a:xfrm>
                                  <a:off x="1573838" y="4333261"/>
                                  <a:ext cx="405246"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8" name="Прямая со стрелкой 38"/>
                              <wps:cNvCnPr/>
                              <wps:spPr>
                                <a:xfrm>
                                  <a:off x="2257286" y="4884428"/>
                                  <a:ext cx="0" cy="28055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9" name="Прямоугольник 39"/>
                              <wps:cNvSpPr/>
                              <wps:spPr>
                                <a:xfrm>
                                  <a:off x="4028665" y="1724188"/>
                                  <a:ext cx="1537335" cy="752311"/>
                                </a:xfrm>
                                <a:prstGeom prst="rect">
                                  <a:avLst/>
                                </a:prstGeom>
                              </wps:spPr>
                              <wps:style>
                                <a:lnRef idx="2">
                                  <a:schemeClr val="accent6"/>
                                </a:lnRef>
                                <a:fillRef idx="1">
                                  <a:schemeClr val="lt1"/>
                                </a:fillRef>
                                <a:effectRef idx="0">
                                  <a:schemeClr val="accent6"/>
                                </a:effectRef>
                                <a:fontRef idx="minor">
                                  <a:schemeClr val="dk1"/>
                                </a:fontRef>
                              </wps:style>
                              <wps:txbx>
                                <w:txbxContent>
                                  <w:p w14:paraId="23BA3FA0" w14:textId="77777777" w:rsidR="00347CB2" w:rsidRDefault="00347CB2">
                                    <w:pPr>
                                      <w:jc w:val="center"/>
                                      <w:rPr>
                                        <w:sz w:val="28"/>
                                      </w:rPr>
                                    </w:pPr>
                                    <w:r>
                                      <w:rPr>
                                        <w:sz w:val="28"/>
                                      </w:rPr>
                                      <w:t xml:space="preserve">Болюс в/в </w:t>
                                    </w:r>
                                    <w:r>
                                      <w:rPr>
                                        <w:sz w:val="28"/>
                                      </w:rPr>
                                      <w:t>кристаллоидного раствора 200 мл</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0" name="Прямоугольник 40"/>
                              <wps:cNvSpPr/>
                              <wps:spPr>
                                <a:xfrm>
                                  <a:off x="4021164" y="2826406"/>
                                  <a:ext cx="1539067" cy="965835"/>
                                </a:xfrm>
                                <a:prstGeom prst="rect">
                                  <a:avLst/>
                                </a:prstGeom>
                              </wps:spPr>
                              <wps:style>
                                <a:lnRef idx="2">
                                  <a:schemeClr val="accent6"/>
                                </a:lnRef>
                                <a:fillRef idx="1">
                                  <a:schemeClr val="lt1"/>
                                </a:fillRef>
                                <a:effectRef idx="0">
                                  <a:schemeClr val="accent6"/>
                                </a:effectRef>
                                <a:fontRef idx="minor">
                                  <a:schemeClr val="dk1"/>
                                </a:fontRef>
                              </wps:style>
                              <wps:txbx>
                                <w:txbxContent>
                                  <w:p w14:paraId="7BA0818D" w14:textId="77777777" w:rsidR="00347CB2" w:rsidRDefault="00347CB2">
                                    <w:pPr>
                                      <w:jc w:val="center"/>
                                      <w:rPr>
                                        <w:sz w:val="28"/>
                                        <w:szCs w:val="24"/>
                                      </w:rPr>
                                    </w:pPr>
                                    <w:r>
                                      <w:rPr>
                                        <w:sz w:val="28"/>
                                        <w:szCs w:val="24"/>
                                      </w:rPr>
                                      <w:t xml:space="preserve">ТПЭ, </w:t>
                                    </w:r>
                                  </w:p>
                                  <w:p w14:paraId="5796FDAD" w14:textId="77777777" w:rsidR="00347CB2" w:rsidRDefault="00347CB2">
                                    <w:pPr>
                                      <w:jc w:val="center"/>
                                      <w:rPr>
                                        <w:sz w:val="28"/>
                                        <w:szCs w:val="24"/>
                                      </w:rPr>
                                    </w:pPr>
                                    <w:r>
                                      <w:rPr>
                                        <w:sz w:val="28"/>
                                        <w:szCs w:val="24"/>
                                      </w:rPr>
                                      <w:t xml:space="preserve">увеличение </w:t>
                                    </w:r>
                                  </w:p>
                                  <w:p w14:paraId="568EAEA3" w14:textId="77777777" w:rsidR="00347CB2" w:rsidRDefault="00347CB2">
                                    <w:pPr>
                                      <w:jc w:val="center"/>
                                      <w:rPr>
                                        <w:sz w:val="28"/>
                                        <w:szCs w:val="24"/>
                                      </w:rPr>
                                    </w:pPr>
                                    <w:r>
                                      <w:rPr>
                                        <w:sz w:val="28"/>
                                        <w:szCs w:val="24"/>
                                      </w:rPr>
                                      <w:t xml:space="preserve">ФУ ЛЖ </w:t>
                                    </w:r>
                                  </w:p>
                                  <w:p w14:paraId="3ACE866C" w14:textId="77777777" w:rsidR="00347CB2" w:rsidRDefault="00347CB2">
                                    <w:pPr>
                                      <w:jc w:val="center"/>
                                      <w:rPr>
                                        <w:sz w:val="28"/>
                                        <w:szCs w:val="24"/>
                                      </w:rPr>
                                    </w:pPr>
                                    <w:r>
                                      <w:rPr>
                                        <w:sz w:val="28"/>
                                        <w:szCs w:val="24"/>
                                      </w:rPr>
                                      <w:t xml:space="preserve">на </w:t>
                                    </w:r>
                                    <w:r>
                                      <w:rPr>
                                        <w:sz w:val="28"/>
                                        <w:szCs w:val="24"/>
                                      </w:rPr>
                                      <w:t>&lt; 5%</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1" name="Прямая со стрелкой 41"/>
                              <wps:cNvCnPr/>
                              <wps:spPr>
                                <a:xfrm>
                                  <a:off x="4790891" y="2476502"/>
                                  <a:ext cx="0" cy="360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2" name="Прямая со стрелкой 42"/>
                              <wps:cNvCnPr/>
                              <wps:spPr>
                                <a:xfrm>
                                  <a:off x="799989" y="3495478"/>
                                  <a:ext cx="0" cy="44681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3" name="Прямоугольник 43"/>
                              <wps:cNvSpPr/>
                              <wps:spPr>
                                <a:xfrm>
                                  <a:off x="4020919" y="4197518"/>
                                  <a:ext cx="1500732" cy="635194"/>
                                </a:xfrm>
                                <a:prstGeom prst="rect">
                                  <a:avLst/>
                                </a:prstGeom>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601BC733" w14:textId="77777777" w:rsidR="00347CB2" w:rsidRDefault="00347CB2">
                                    <w:pPr>
                                      <w:jc w:val="center"/>
                                      <w:rPr>
                                        <w:sz w:val="28"/>
                                        <w:szCs w:val="24"/>
                                      </w:rPr>
                                    </w:pPr>
                                    <w:r>
                                      <w:rPr>
                                        <w:sz w:val="28"/>
                                        <w:szCs w:val="24"/>
                                      </w:rPr>
                                      <w:t>Стабилизация гемодинамики</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4" name="Прямая со стрелкой 44"/>
                              <wps:cNvCnPr/>
                              <wps:spPr>
                                <a:xfrm>
                                  <a:off x="4772025" y="3792256"/>
                                  <a:ext cx="0" cy="40524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3" name="Прямоугольник 73"/>
                              <wps:cNvSpPr/>
                              <wps:spPr>
                                <a:xfrm>
                                  <a:off x="3094893" y="5184528"/>
                                  <a:ext cx="2535652" cy="1205230"/>
                                </a:xfrm>
                                <a:prstGeom prst="rect">
                                  <a:avLst/>
                                </a:prstGeom>
                              </wps:spPr>
                              <wps:style>
                                <a:lnRef idx="2">
                                  <a:schemeClr val="accent5"/>
                                </a:lnRef>
                                <a:fillRef idx="1">
                                  <a:schemeClr val="lt1"/>
                                </a:fillRef>
                                <a:effectRef idx="0">
                                  <a:schemeClr val="accent5"/>
                                </a:effectRef>
                                <a:fontRef idx="minor">
                                  <a:schemeClr val="dk1"/>
                                </a:fontRef>
                              </wps:style>
                              <wps:txbx>
                                <w:txbxContent>
                                  <w:p w14:paraId="6C823240" w14:textId="77777777" w:rsidR="00347CB2" w:rsidRDefault="00347CB2">
                                    <w:pPr>
                                      <w:jc w:val="center"/>
                                      <w:rPr>
                                        <w:color w:val="000000" w:themeColor="text1"/>
                                        <w:sz w:val="28"/>
                                        <w:szCs w:val="28"/>
                                      </w:rPr>
                                    </w:pPr>
                                    <w:r>
                                      <w:rPr>
                                        <w:color w:val="000000" w:themeColor="text1"/>
                                        <w:sz w:val="28"/>
                                        <w:szCs w:val="28"/>
                                      </w:rPr>
                                      <w:t>Целевые показатели:</w:t>
                                    </w:r>
                                  </w:p>
                                  <w:p w14:paraId="59CEAE45" w14:textId="77777777" w:rsidR="00347CB2" w:rsidRDefault="00347CB2">
                                    <w:pPr>
                                      <w:jc w:val="center"/>
                                      <w:rPr>
                                        <w:color w:val="000000" w:themeColor="text1"/>
                                        <w:sz w:val="28"/>
                                        <w:szCs w:val="28"/>
                                      </w:rPr>
                                    </w:pPr>
                                    <w:r>
                                      <w:rPr>
                                        <w:color w:val="000000" w:themeColor="text1"/>
                                        <w:sz w:val="28"/>
                                        <w:szCs w:val="28"/>
                                      </w:rPr>
                                      <w:t>-</w:t>
                                    </w:r>
                                    <w:r>
                                      <w:rPr>
                                        <w:color w:val="000000" w:themeColor="text1"/>
                                        <w:sz w:val="28"/>
                                        <w:szCs w:val="28"/>
                                      </w:rPr>
                                      <w:t xml:space="preserve">ФУЛЖ &gt; 25%; - </w:t>
                                    </w:r>
                                    <w:r>
                                      <w:rPr>
                                        <w:color w:val="000000" w:themeColor="text1"/>
                                        <w:sz w:val="28"/>
                                        <w:szCs w:val="28"/>
                                        <w:lang w:val="en-US"/>
                                      </w:rPr>
                                      <w:t>C</w:t>
                                    </w:r>
                                    <w:r>
                                      <w:rPr>
                                        <w:color w:val="000000" w:themeColor="text1"/>
                                        <w:sz w:val="28"/>
                                        <w:szCs w:val="28"/>
                                      </w:rPr>
                                      <w:t>АД 60–90 мм рт. ст.; - ЧСС 60–100/мин</w:t>
                                    </w:r>
                                  </w:p>
                                  <w:p w14:paraId="690071FE" w14:textId="77777777" w:rsidR="00347CB2" w:rsidRDefault="00347CB2">
                                    <w:pPr>
                                      <w:jc w:val="center"/>
                                      <w:rPr>
                                        <w:color w:val="000000" w:themeColor="text1"/>
                                        <w:sz w:val="28"/>
                                        <w:szCs w:val="28"/>
                                      </w:rPr>
                                    </w:pPr>
                                    <w:r>
                                      <w:rPr>
                                        <w:color w:val="000000" w:themeColor="text1"/>
                                        <w:sz w:val="28"/>
                                        <w:szCs w:val="28"/>
                                      </w:rPr>
                                      <w:t>- венозная сатурация &gt;55%</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75" name="Прямая со стрелкой 75"/>
                              <wps:cNvCnPr/>
                              <wps:spPr>
                                <a:xfrm flipV="1">
                                  <a:off x="1668720" y="2057400"/>
                                  <a:ext cx="560128"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76" name="Прямая соединительная линия 76"/>
                              <wps:cNvCnPr/>
                              <wps:spPr>
                                <a:xfrm>
                                  <a:off x="4742573" y="4832728"/>
                                  <a:ext cx="0" cy="352137"/>
                                </a:xfrm>
                                <a:prstGeom prst="line">
                                  <a:avLst/>
                                </a:prstGeom>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inline>
            </w:drawing>
          </mc:Choice>
          <mc:Fallback>
            <w:pict>
              <v:group w14:anchorId="12B04F4A" id="Группа 5" o:spid="_x0000_s1061" style="width:443.35pt;height:450.8pt;mso-position-horizontal-relative:char;mso-position-vertical-relative:line" coordsize="56305,638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">
                <v:shape id="Прямая со стрелкой 8" o:spid="_x0000_s1062" type="#_x0000_t32" style="position:absolute;left:16687;top:32192;width:47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" strokecolor="#5b9bd5 [3204]" strokeweight=".5pt">
                  <v:stroke endarrow="block" joinstyle="miter"/>
                </v:shape>
                <v:group id="Группа 9" o:spid="_x0000_s1063" style="position:absolute;width:56305;height:63897" coordsize="56305,63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Прямая со стрелкой 10" o:spid="_x0000_s1064" type="#_x0000_t32" style="position:absolute;left:34671;top:10382;width:581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" strokecolor="#5b9bd5 [3204]" strokeweight=".5pt">
                    <v:stroke endarrow="block" joinstyle="miter"/>
                  </v:shape>
                  <v:group id="Группа 11" o:spid="_x0000_s1065" style="position:absolute;width:56305;height:63897" coordsize="56305,63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Прямая со стрелкой 13" o:spid="_x0000_s1066" type="#_x0000_t32" style="position:absolute;left:35512;top:32575;width:47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" strokecolor="#5b9bd5 [3204]" strokeweight=".5pt">
                      <v:stroke endarrow="block" joinstyle="miter"/>
                    </v:shape>
                    <v:group id="Группа 14" o:spid="_x0000_s1067" style="position:absolute;width:56305;height:63897" coordsize="56305,63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rect id="Прямоугольник 15" o:spid="_x0000_s1068" style="position:absolute;width:14643;height:69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" fillcolor="white [3201]" strokecolor="#70ad47 [3209]" strokeweight="1pt">
                        <v:textbox>
                          <w:txbxContent>
                            <w:p w14:paraId="0A9577FA" w14:textId="77777777" w:rsidR="00347CB2" w:rsidRDefault="00347CB2">
                              <w:pPr>
                                <w:jc w:val="center"/>
                                <w:rPr>
                                  <w:sz w:val="28"/>
                                </w:rPr>
                              </w:pPr>
                              <w:r>
                                <w:rPr>
                                  <w:sz w:val="28"/>
                                </w:rPr>
                                <w:t>Индукция анестезии</w:t>
                              </w:r>
                            </w:p>
                          </w:txbxContent>
                        </v:textbox>
                      </v:rect>
                      <v:rect id="Прямоугольник 16" o:spid="_x0000_s1069" style="position:absolute;left:18284;width:37463;height:5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" fillcolor="white [3201]" strokecolor="#70ad47 [3209]" strokeweight="1pt">
                        <v:textbox>
                          <w:txbxContent>
                            <w:p w14:paraId="62BF83E1" w14:textId="77777777" w:rsidR="00347CB2" w:rsidRDefault="00347CB2">
                              <w:pPr>
                                <w:jc w:val="center"/>
                                <w:rPr>
                                  <w:sz w:val="28"/>
                                </w:rPr>
                              </w:pPr>
                              <w:r>
                                <w:rPr>
                                  <w:sz w:val="28"/>
                                </w:rPr>
                                <w:t xml:space="preserve">Болюс в/в </w:t>
                              </w:r>
                              <w:r>
                                <w:rPr>
                                  <w:sz w:val="28"/>
                                </w:rPr>
                                <w:t>кристаллоидного раствора 200 мл</w:t>
                              </w:r>
                            </w:p>
                          </w:txbxContent>
                        </v:textbox>
                      </v:rect>
                      <v:rect id="Прямоугольник 17" o:spid="_x0000_s1070" style="position:absolute;left:20288;top:7944;width:15188;height:56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" fillcolor="white [3201]" strokecolor="#70ad47 [3209]" strokeweight="1pt">
                        <v:textbox>
                          <w:txbxContent>
                            <w:p w14:paraId="1009EC06" w14:textId="77777777" w:rsidR="00347CB2" w:rsidRDefault="00347CB2">
                              <w:pPr>
                                <w:jc w:val="center"/>
                                <w:rPr>
                                  <w:sz w:val="28"/>
                                </w:rPr>
                              </w:pPr>
                              <w:r>
                                <w:rPr>
                                  <w:sz w:val="28"/>
                                </w:rPr>
                                <w:t xml:space="preserve">ТПЭ, </w:t>
                              </w:r>
                            </w:p>
                            <w:p w14:paraId="67B05DE5" w14:textId="77777777" w:rsidR="00347CB2" w:rsidRDefault="00347CB2">
                              <w:pPr>
                                <w:jc w:val="center"/>
                                <w:rPr>
                                  <w:sz w:val="28"/>
                                </w:rPr>
                              </w:pPr>
                              <w:r>
                                <w:rPr>
                                  <w:sz w:val="28"/>
                                </w:rPr>
                                <w:t>оценка ФУ ЛЖ</w:t>
                              </w:r>
                            </w:p>
                          </w:txbxContent>
                        </v:textbox>
                      </v:rect>
                      <v:rect id="Прямоугольник 18" o:spid="_x0000_s1071" style="position:absolute;left:40474;top:8028;width:15188;height:56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" fillcolor="white [3201]" strokecolor="#70ad47 [3209]" strokeweight="1pt">
                        <v:textbox>
                          <w:txbxContent>
                            <w:p w14:paraId="011E55C2" w14:textId="77777777" w:rsidR="00347CB2" w:rsidRDefault="00347CB2">
                              <w:pPr>
                                <w:jc w:val="center"/>
                                <w:rPr>
                                  <w:sz w:val="28"/>
                                  <w:szCs w:val="24"/>
                                </w:rPr>
                              </w:pPr>
                              <w:r>
                                <w:rPr>
                                  <w:sz w:val="28"/>
                                  <w:szCs w:val="24"/>
                                </w:rPr>
                                <w:t xml:space="preserve">Увеличение </w:t>
                              </w:r>
                            </w:p>
                            <w:p w14:paraId="03CC9E44" w14:textId="77777777" w:rsidR="00347CB2" w:rsidRDefault="00347CB2">
                              <w:pPr>
                                <w:jc w:val="center"/>
                                <w:rPr>
                                  <w:sz w:val="28"/>
                                  <w:szCs w:val="24"/>
                                </w:rPr>
                              </w:pPr>
                              <w:r>
                                <w:rPr>
                                  <w:sz w:val="28"/>
                                  <w:szCs w:val="24"/>
                                </w:rPr>
                                <w:t>ФУ ЛЖ на ≥ 5%</w:t>
                              </w:r>
                            </w:p>
                          </w:txbxContent>
                        </v:textbox>
                      </v:rect>
                      <v:rect id="Прямоугольник 19" o:spid="_x0000_s1072" style="position:absolute;left:22284;top:17246;width:14862;height:64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" fillcolor="white [3201]" strokecolor="#70ad47 [3209]" strokeweight="1pt">
                        <v:textbox>
                          <w:txbxContent>
                            <w:p w14:paraId="44E9D6A2" w14:textId="77777777" w:rsidR="00347CB2" w:rsidRDefault="00347CB2">
                              <w:pPr>
                                <w:jc w:val="center"/>
                                <w:rPr>
                                  <w:sz w:val="28"/>
                                  <w:szCs w:val="24"/>
                                </w:rPr>
                              </w:pPr>
                              <w:r>
                                <w:rPr>
                                  <w:sz w:val="28"/>
                                  <w:szCs w:val="24"/>
                                </w:rPr>
                                <w:t>Увеличение ФУ ЛЖ на</w:t>
                              </w:r>
                              <w:r>
                                <w:rPr>
                                  <w:sz w:val="28"/>
                                  <w:szCs w:val="24"/>
                                  <w:lang w:val="en-US"/>
                                </w:rPr>
                                <w:t xml:space="preserve"> </w:t>
                              </w:r>
                              <w:r>
                                <w:rPr>
                                  <w:sz w:val="28"/>
                                  <w:szCs w:val="24"/>
                                  <w:lang w:val="en-US"/>
                                </w:rPr>
                                <w:t>&lt;</w:t>
                              </w:r>
                              <w:r>
                                <w:rPr>
                                  <w:sz w:val="28"/>
                                  <w:szCs w:val="24"/>
                                </w:rPr>
                                <w:t xml:space="preserve"> 5%</w:t>
                              </w:r>
                            </w:p>
                          </w:txbxContent>
                        </v:textbox>
                      </v:rect>
                      <v:rect id="Прямоугольник 20" o:spid="_x0000_s1073" style="position:absolute;left:555;top:39423;width:15183;height:7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" fillcolor="white [3201]" strokecolor="#70ad47 [3209]" strokeweight="1pt">
                        <v:textbox>
                          <w:txbxContent>
                            <w:p w14:paraId="61882EA7" w14:textId="77777777" w:rsidR="00347CB2" w:rsidRDefault="00347CB2">
                              <w:pPr>
                                <w:jc w:val="center"/>
                                <w:rPr>
                                  <w:sz w:val="28"/>
                                  <w:szCs w:val="24"/>
                                </w:rPr>
                              </w:pPr>
                              <w:r>
                                <w:rPr>
                                  <w:sz w:val="28"/>
                                  <w:szCs w:val="24"/>
                                </w:rPr>
                                <w:t>Оценка венозной сатурации и лактата</w:t>
                              </w:r>
                            </w:p>
                          </w:txbxContent>
                        </v:textbox>
                      </v:rect>
                      <v:rect id="Прямоугольник 21" o:spid="_x0000_s1074" style="position:absolute;left:21771;top:28619;width:15373;height:8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" fillcolor="white [3201]" strokecolor="#70ad47 [3209]" strokeweight="1pt">
                        <v:textbox>
                          <w:txbxContent>
                            <w:p w14:paraId="0BE172E7" w14:textId="77777777" w:rsidR="00347CB2" w:rsidRDefault="00347CB2">
                              <w:pPr>
                                <w:jc w:val="center"/>
                                <w:rPr>
                                  <w:sz w:val="28"/>
                                </w:rPr>
                              </w:pPr>
                              <w:r>
                                <w:rPr>
                                  <w:sz w:val="28"/>
                                </w:rPr>
                                <w:t xml:space="preserve">Болюс в/в </w:t>
                              </w:r>
                              <w:r>
                                <w:rPr>
                                  <w:sz w:val="28"/>
                                </w:rPr>
                                <w:t xml:space="preserve">Гелофузин </w:t>
                              </w:r>
                            </w:p>
                            <w:p w14:paraId="6301CD99" w14:textId="77777777" w:rsidR="00347CB2" w:rsidRDefault="00347CB2">
                              <w:pPr>
                                <w:jc w:val="center"/>
                                <w:rPr>
                                  <w:sz w:val="28"/>
                                </w:rPr>
                              </w:pPr>
                              <w:r>
                                <w:rPr>
                                  <w:sz w:val="28"/>
                                </w:rPr>
                                <w:t>200 мл</w:t>
                              </w:r>
                            </w:p>
                          </w:txbxContent>
                        </v:textbox>
                      </v:rect>
                      <v:rect id="Прямоугольник 24" o:spid="_x0000_s1075" style="position:absolute;left:19790;top:38665;width:15144;height:10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" fillcolor="white [3201]" strokecolor="#70ad47 [3209]" strokeweight="1pt">
                        <v:textbox>
                          <w:txbxContent>
                            <w:p w14:paraId="4FBBC39B" w14:textId="77777777" w:rsidR="00347CB2" w:rsidRDefault="00347CB2">
                              <w:pPr>
                                <w:jc w:val="center"/>
                                <w:rPr>
                                  <w:sz w:val="28"/>
                                  <w:szCs w:val="24"/>
                                </w:rPr>
                              </w:pPr>
                              <w:r>
                                <w:rPr>
                                  <w:sz w:val="28"/>
                                  <w:szCs w:val="24"/>
                                </w:rPr>
                                <w:t xml:space="preserve">Венозная сатурации </w:t>
                              </w:r>
                            </w:p>
                            <w:p w14:paraId="714BEDD8" w14:textId="77777777" w:rsidR="00347CB2" w:rsidRDefault="00347CB2">
                              <w:pPr>
                                <w:jc w:val="center"/>
                                <w:rPr>
                                  <w:sz w:val="28"/>
                                  <w:szCs w:val="24"/>
                                  <w:lang w:val="en-US"/>
                                </w:rPr>
                              </w:pPr>
                              <w:r>
                                <w:rPr>
                                  <w:sz w:val="28"/>
                                  <w:szCs w:val="24"/>
                                  <w:lang w:val="en-US"/>
                                </w:rPr>
                                <w:t xml:space="preserve">&lt; 55%, </w:t>
                              </w:r>
                            </w:p>
                            <w:p w14:paraId="08F05DD3" w14:textId="77777777" w:rsidR="00347CB2" w:rsidRDefault="00347CB2">
                              <w:pPr>
                                <w:jc w:val="center"/>
                                <w:rPr>
                                  <w:sz w:val="28"/>
                                  <w:szCs w:val="24"/>
                                  <w:lang w:val="en-US"/>
                                </w:rPr>
                              </w:pPr>
                              <w:r>
                                <w:rPr>
                                  <w:sz w:val="28"/>
                                  <w:szCs w:val="24"/>
                                </w:rPr>
                                <w:t xml:space="preserve">лактат </w:t>
                              </w:r>
                              <w:r>
                                <w:rPr>
                                  <w:sz w:val="28"/>
                                  <w:szCs w:val="24"/>
                                  <w:lang w:val="en-US"/>
                                </w:rPr>
                                <w:t>&gt; 2.0</w:t>
                              </w:r>
                            </w:p>
                          </w:txbxContent>
                        </v:textbox>
                      </v:rect>
                      <v:rect id="Прямоугольник 25" o:spid="_x0000_s1076" style="position:absolute;left:477;top:15321;width:16210;height:105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" fillcolor="white [3201]" strokecolor="#70ad47 [3209]" strokeweight="1pt">
                        <v:textbox>
                          <w:txbxContent>
                            <w:p w14:paraId="6B718A62" w14:textId="77777777" w:rsidR="00347CB2" w:rsidRDefault="00347CB2">
                              <w:pPr>
                                <w:jc w:val="center"/>
                                <w:rPr>
                                  <w:sz w:val="28"/>
                                  <w:szCs w:val="28"/>
                                </w:rPr>
                              </w:pPr>
                              <w:r>
                                <w:rPr>
                                  <w:sz w:val="28"/>
                                  <w:szCs w:val="28"/>
                                  <w:lang w:val="uz-Cyrl-UZ"/>
                                </w:rPr>
                                <w:t>С</w:t>
                              </w:r>
                              <w:r>
                                <w:rPr>
                                  <w:sz w:val="28"/>
                                  <w:szCs w:val="28"/>
                                </w:rPr>
                                <w:t xml:space="preserve">нижение </w:t>
                              </w:r>
                            </w:p>
                            <w:p w14:paraId="7DD6AFC8" w14:textId="77777777" w:rsidR="00347CB2" w:rsidRDefault="00347CB2">
                              <w:pPr>
                                <w:jc w:val="center"/>
                                <w:rPr>
                                  <w:sz w:val="28"/>
                                  <w:szCs w:val="28"/>
                                </w:rPr>
                              </w:pPr>
                              <w:r>
                                <w:rPr>
                                  <w:sz w:val="28"/>
                                  <w:szCs w:val="28"/>
                                </w:rPr>
                                <w:t xml:space="preserve">САД на 20% ниже исходного уровня </w:t>
                              </w:r>
                            </w:p>
                            <w:p w14:paraId="3022984C" w14:textId="77777777" w:rsidR="00347CB2" w:rsidRDefault="00347CB2">
                              <w:pPr>
                                <w:jc w:val="center"/>
                                <w:rPr>
                                  <w:sz w:val="24"/>
                                  <w:szCs w:val="24"/>
                                  <w:lang w:val="uz-Cyrl-UZ"/>
                                </w:rPr>
                              </w:pPr>
                              <w:r>
                                <w:rPr>
                                  <w:sz w:val="28"/>
                                  <w:szCs w:val="28"/>
                                </w:rPr>
                                <w:t xml:space="preserve">или </w:t>
                              </w:r>
                              <w:r>
                                <w:rPr>
                                  <w:sz w:val="28"/>
                                  <w:szCs w:val="28"/>
                                </w:rPr>
                                <w:t>&lt; 60 мм рт. ст.</w:t>
                              </w:r>
                            </w:p>
                          </w:txbxContent>
                        </v:textbox>
                      </v:rect>
                      <v:shape id="Прямая со стрелкой 27" o:spid="_x0000_s1077" type="#_x0000_t32" style="position:absolute;left:14644;top:2667;width:36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" strokecolor="#5b9bd5 [3204]" strokeweight=".5pt">
                        <v:stroke endarrow="block" joinstyle="miter"/>
                      </v:shape>
                      <v:shape id="Прямая со стрелкой 30" o:spid="_x0000_s1078" type="#_x0000_t32" style="position:absolute;left:27908;top:5238;width:0;height:27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" strokecolor="#5b9bd5 [3204]" strokeweight=".5pt">
                        <v:stroke endarrow="block" joinstyle="miter"/>
                      </v:shape>
                      <v:shape id="Прямая со стрелкой 31" o:spid="_x0000_s1079" type="#_x0000_t32" style="position:absolute;left:47908;top:13642;width:0;height:3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" strokecolor="#5b9bd5 [3204]" strokeweight=".5pt">
                        <v:stroke endarrow="block" joinstyle="miter"/>
                      </v:shape>
                      <v:shape id="Прямая со стрелкой 32" o:spid="_x0000_s1080" type="#_x0000_t32" style="position:absolute;left:27908;top:13642;width:0;height:3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" strokecolor="#5b9bd5 [3204]" strokeweight=".5pt">
                        <v:stroke endarrow="block" joinstyle="miter"/>
                      </v:shape>
                      <v:rect id="Прямоугольник 33" o:spid="_x0000_s1081" style="position:absolute;left:555;top:28799;width:16131;height:61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" fillcolor="white [3201]" strokecolor="#70ad47 [3209]" strokeweight="1pt">
                        <v:textbox>
                          <w:txbxContent>
                            <w:p w14:paraId="49055254" w14:textId="77777777" w:rsidR="00347CB2" w:rsidRDefault="00347CB2">
                              <w:pPr>
                                <w:jc w:val="center"/>
                                <w:rPr>
                                  <w:sz w:val="28"/>
                                  <w:szCs w:val="24"/>
                                  <w:lang w:val="uz-Cyrl-UZ"/>
                                </w:rPr>
                              </w:pPr>
                              <w:r>
                                <w:rPr>
                                  <w:sz w:val="28"/>
                                  <w:szCs w:val="24"/>
                                  <w:lang w:val="uz-Cyrl-UZ"/>
                                </w:rPr>
                                <w:t>Норадреналин 0,05 мкг/кг/мин</w:t>
                              </w:r>
                            </w:p>
                          </w:txbxContent>
                        </v:textbox>
                      </v:rect>
                      <v:shape id="Прямая со стрелкой 34" o:spid="_x0000_s1082" type="#_x0000_t32" style="position:absolute;left:8382;top:25920;width:0;height:28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" strokecolor="#5b9bd5 [3204]" strokeweight=".5pt">
                        <v:stroke endarrow="block" joinstyle="miter"/>
                      </v:shape>
                      <v:shape id="Прямая со стрелкой 35" o:spid="_x0000_s1083" type="#_x0000_t32" style="position:absolute;left:29145;top:23717;width:0;height:50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" strokecolor="#5b9bd5 [3204]" strokeweight=".5pt">
                        <v:stroke endarrow="block" joinstyle="miter"/>
                      </v:shape>
                      <v:rect id="Прямоугольник 36" o:spid="_x0000_s1084" style="position:absolute;left:14307;top:51649;width:15183;height:64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" fillcolor="white [3201]" strokecolor="#70ad47 [3209]" strokeweight="1pt">
                        <v:textbox>
                          <w:txbxContent>
                            <w:p w14:paraId="2BE5F8C4" w14:textId="77777777" w:rsidR="00347CB2" w:rsidRDefault="00347CB2">
                              <w:pPr>
                                <w:jc w:val="center"/>
                                <w:rPr>
                                  <w:sz w:val="28"/>
                                  <w:szCs w:val="24"/>
                                  <w:lang w:val="uz-Cyrl-UZ"/>
                                </w:rPr>
                              </w:pPr>
                              <w:r>
                                <w:rPr>
                                  <w:sz w:val="28"/>
                                  <w:szCs w:val="24"/>
                                  <w:lang w:val="uz-Cyrl-UZ"/>
                                </w:rPr>
                                <w:t xml:space="preserve">Добутамин </w:t>
                              </w:r>
                            </w:p>
                            <w:p w14:paraId="308539AA" w14:textId="77777777" w:rsidR="00347CB2" w:rsidRDefault="00347CB2">
                              <w:pPr>
                                <w:jc w:val="center"/>
                                <w:rPr>
                                  <w:sz w:val="28"/>
                                  <w:szCs w:val="24"/>
                                  <w:lang w:val="uz-Cyrl-UZ"/>
                                </w:rPr>
                              </w:pPr>
                              <w:r>
                                <w:rPr>
                                  <w:sz w:val="28"/>
                                  <w:szCs w:val="24"/>
                                  <w:lang w:val="uz-Cyrl-UZ"/>
                                </w:rPr>
                                <w:t>5 мкг/кг/мин</w:t>
                              </w:r>
                            </w:p>
                          </w:txbxContent>
                        </v:textbox>
                      </v:rect>
                      <v:shape id="Прямая со стрелкой 37" o:spid="_x0000_s1085" type="#_x0000_t32" style="position:absolute;left:15738;top:43332;width:405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" strokecolor="#5b9bd5 [3204]" strokeweight=".5pt">
                        <v:stroke endarrow="block" joinstyle="miter"/>
                      </v:shape>
                      <v:shape id="Прямая со стрелкой 38" o:spid="_x0000_s1086" type="#_x0000_t32" style="position:absolute;left:22572;top:48844;width:0;height:28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" strokecolor="#5b9bd5 [3204]" strokeweight=".5pt">
                        <v:stroke endarrow="block" joinstyle="miter"/>
                      </v:shape>
                      <v:rect id="Прямоугольник 39" o:spid="_x0000_s1087" style="position:absolute;left:40286;top:17241;width:15374;height:7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" fillcolor="white [3201]" strokecolor="#70ad47 [3209]" strokeweight="1pt">
                        <v:textbox>
                          <w:txbxContent>
                            <w:p w14:paraId="23BA3FA0" w14:textId="77777777" w:rsidR="00347CB2" w:rsidRDefault="00347CB2">
                              <w:pPr>
                                <w:jc w:val="center"/>
                                <w:rPr>
                                  <w:sz w:val="28"/>
                                </w:rPr>
                              </w:pPr>
                              <w:r>
                                <w:rPr>
                                  <w:sz w:val="28"/>
                                </w:rPr>
                                <w:t xml:space="preserve">Болюс в/в </w:t>
                              </w:r>
                              <w:r>
                                <w:rPr>
                                  <w:sz w:val="28"/>
                                </w:rPr>
                                <w:t>кристаллоидного раствора 200 мл</w:t>
                              </w:r>
                            </w:p>
                          </w:txbxContent>
                        </v:textbox>
                      </v:rect>
                      <v:rect id="Прямоугольник 40" o:spid="_x0000_s1088" style="position:absolute;left:40211;top:28264;width:15391;height:96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" fillcolor="white [3201]" strokecolor="#70ad47 [3209]" strokeweight="1pt">
                        <v:textbox>
                          <w:txbxContent>
                            <w:p w14:paraId="7BA0818D" w14:textId="77777777" w:rsidR="00347CB2" w:rsidRDefault="00347CB2">
                              <w:pPr>
                                <w:jc w:val="center"/>
                                <w:rPr>
                                  <w:sz w:val="28"/>
                                  <w:szCs w:val="24"/>
                                </w:rPr>
                              </w:pPr>
                              <w:r>
                                <w:rPr>
                                  <w:sz w:val="28"/>
                                  <w:szCs w:val="24"/>
                                </w:rPr>
                                <w:t xml:space="preserve">ТПЭ, </w:t>
                              </w:r>
                            </w:p>
                            <w:p w14:paraId="5796FDAD" w14:textId="77777777" w:rsidR="00347CB2" w:rsidRDefault="00347CB2">
                              <w:pPr>
                                <w:jc w:val="center"/>
                                <w:rPr>
                                  <w:sz w:val="28"/>
                                  <w:szCs w:val="24"/>
                                </w:rPr>
                              </w:pPr>
                              <w:r>
                                <w:rPr>
                                  <w:sz w:val="28"/>
                                  <w:szCs w:val="24"/>
                                </w:rPr>
                                <w:t xml:space="preserve">увеличение </w:t>
                              </w:r>
                            </w:p>
                            <w:p w14:paraId="568EAEA3" w14:textId="77777777" w:rsidR="00347CB2" w:rsidRDefault="00347CB2">
                              <w:pPr>
                                <w:jc w:val="center"/>
                                <w:rPr>
                                  <w:sz w:val="28"/>
                                  <w:szCs w:val="24"/>
                                </w:rPr>
                              </w:pPr>
                              <w:r>
                                <w:rPr>
                                  <w:sz w:val="28"/>
                                  <w:szCs w:val="24"/>
                                </w:rPr>
                                <w:t xml:space="preserve">ФУ ЛЖ </w:t>
                              </w:r>
                            </w:p>
                            <w:p w14:paraId="3ACE866C" w14:textId="77777777" w:rsidR="00347CB2" w:rsidRDefault="00347CB2">
                              <w:pPr>
                                <w:jc w:val="center"/>
                                <w:rPr>
                                  <w:sz w:val="28"/>
                                  <w:szCs w:val="24"/>
                                </w:rPr>
                              </w:pPr>
                              <w:r>
                                <w:rPr>
                                  <w:sz w:val="28"/>
                                  <w:szCs w:val="24"/>
                                </w:rPr>
                                <w:t xml:space="preserve">на </w:t>
                              </w:r>
                              <w:r>
                                <w:rPr>
                                  <w:sz w:val="28"/>
                                  <w:szCs w:val="24"/>
                                </w:rPr>
                                <w:t>&lt; 5%</w:t>
                              </w:r>
                            </w:p>
                          </w:txbxContent>
                        </v:textbox>
                      </v:rect>
                      <v:shape id="Прямая со стрелкой 41" o:spid="_x0000_s1089" type="#_x0000_t32" style="position:absolute;left:47908;top:24765;width:0;height:3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" strokecolor="#5b9bd5 [3204]" strokeweight=".5pt">
                        <v:stroke endarrow="block" joinstyle="miter"/>
                      </v:shape>
                      <v:shape id="Прямая со стрелкой 42" o:spid="_x0000_s1090" type="#_x0000_t32" style="position:absolute;left:7999;top:34954;width:0;height:44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" strokecolor="#5b9bd5 [3204]" strokeweight=".5pt">
                        <v:stroke endarrow="block" joinstyle="miter"/>
                      </v:shape>
                      <v:rect id="Прямоугольник 43" o:spid="_x0000_s1091" style="position:absolute;left:40209;top:41975;width:15007;height:63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" fillcolor="white [3201]" strokecolor="red" strokeweight="1pt">
                        <v:textbox>
                          <w:txbxContent>
                            <w:p w14:paraId="601BC733" w14:textId="77777777" w:rsidR="00347CB2" w:rsidRDefault="00347CB2">
                              <w:pPr>
                                <w:jc w:val="center"/>
                                <w:rPr>
                                  <w:sz w:val="28"/>
                                  <w:szCs w:val="24"/>
                                </w:rPr>
                              </w:pPr>
                              <w:r>
                                <w:rPr>
                                  <w:sz w:val="28"/>
                                  <w:szCs w:val="24"/>
                                </w:rPr>
                                <w:t>Стабилизация гемодинамики</w:t>
                              </w:r>
                            </w:p>
                          </w:txbxContent>
                        </v:textbox>
                      </v:rect>
                      <v:shape id="Прямая со стрелкой 44" o:spid="_x0000_s1092" type="#_x0000_t32" style="position:absolute;left:47720;top:37922;width:0;height:40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" strokecolor="#5b9bd5 [3204]" strokeweight=".5pt">
                        <v:stroke endarrow="block" joinstyle="miter"/>
                      </v:shape>
                      <v:rect id="Прямоугольник 73" o:spid="_x0000_s1093" style="position:absolute;left:30948;top:51845;width:25357;height:120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" fillcolor="white [3201]" strokecolor="#4472c4 [3208]" strokeweight="1pt">
                        <v:textbox>
                          <w:txbxContent>
                            <w:p w14:paraId="6C823240" w14:textId="77777777" w:rsidR="00347CB2" w:rsidRDefault="00347CB2">
                              <w:pPr>
                                <w:jc w:val="center"/>
                                <w:rPr>
                                  <w:color w:val="000000" w:themeColor="text1"/>
                                  <w:sz w:val="28"/>
                                  <w:szCs w:val="28"/>
                                </w:rPr>
                              </w:pPr>
                              <w:r>
                                <w:rPr>
                                  <w:color w:val="000000" w:themeColor="text1"/>
                                  <w:sz w:val="28"/>
                                  <w:szCs w:val="28"/>
                                </w:rPr>
                                <w:t>Целевые показатели:</w:t>
                              </w:r>
                            </w:p>
                            <w:p w14:paraId="59CEAE45" w14:textId="77777777" w:rsidR="00347CB2" w:rsidRDefault="00347CB2">
                              <w:pPr>
                                <w:jc w:val="center"/>
                                <w:rPr>
                                  <w:color w:val="000000" w:themeColor="text1"/>
                                  <w:sz w:val="28"/>
                                  <w:szCs w:val="28"/>
                                </w:rPr>
                              </w:pPr>
                              <w:r>
                                <w:rPr>
                                  <w:color w:val="000000" w:themeColor="text1"/>
                                  <w:sz w:val="28"/>
                                  <w:szCs w:val="28"/>
                                </w:rPr>
                                <w:t>-</w:t>
                              </w:r>
                              <w:r>
                                <w:rPr>
                                  <w:color w:val="000000" w:themeColor="text1"/>
                                  <w:sz w:val="28"/>
                                  <w:szCs w:val="28"/>
                                </w:rPr>
                                <w:t xml:space="preserve">ФУЛЖ &gt; 25%; - </w:t>
                              </w:r>
                              <w:r>
                                <w:rPr>
                                  <w:color w:val="000000" w:themeColor="text1"/>
                                  <w:sz w:val="28"/>
                                  <w:szCs w:val="28"/>
                                  <w:lang w:val="en-US"/>
                                </w:rPr>
                                <w:t>C</w:t>
                              </w:r>
                              <w:r>
                                <w:rPr>
                                  <w:color w:val="000000" w:themeColor="text1"/>
                                  <w:sz w:val="28"/>
                                  <w:szCs w:val="28"/>
                                </w:rPr>
                                <w:t>АД 60–90 мм рт. ст.; - ЧСС 60–100/мин</w:t>
                              </w:r>
                            </w:p>
                            <w:p w14:paraId="690071FE" w14:textId="77777777" w:rsidR="00347CB2" w:rsidRDefault="00347CB2">
                              <w:pPr>
                                <w:jc w:val="center"/>
                                <w:rPr>
                                  <w:color w:val="000000" w:themeColor="text1"/>
                                  <w:sz w:val="28"/>
                                  <w:szCs w:val="28"/>
                                </w:rPr>
                              </w:pPr>
                              <w:r>
                                <w:rPr>
                                  <w:color w:val="000000" w:themeColor="text1"/>
                                  <w:sz w:val="28"/>
                                  <w:szCs w:val="28"/>
                                </w:rPr>
                                <w:t>- венозная сатурация &gt;55%</w:t>
                              </w:r>
                            </w:p>
                          </w:txbxContent>
                        </v:textbox>
                      </v:rect>
                      <v:shape id="Прямая со стрелкой 75" o:spid="_x0000_s1094" type="#_x0000_t32" style="position:absolute;left:16687;top:20574;width:560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" strokecolor="#5b9bd5 [3204]" strokeweight=".5pt">
                        <v:stroke startarrow="block" endarrow="block" joinstyle="miter"/>
                      </v:shape>
                      <v:line id="Прямая соединительная линия 76" o:spid="_x0000_s1095" style="position:absolute;visibility:visible;mso-wrap-style:square" from="47425,48327" to="47425,51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" strokecolor="#5b9bd5 [3204]" strokeweight=".5pt">
                        <v:stroke joinstyle="miter"/>
                      </v:line>
                    </v:group>
                  </v:group>
                </v:group>
                <w10:anchorlock/>
              </v:group>
            </w:pict>
          </mc:Fallback>
        </mc:AlternateContent>
      </w:r>
    </w:p>
    <w:p w14:paraId="4F4E466D" w14:textId="77777777" w:rsidR="007F793E" w:rsidRDefault="00347CB2">
      <w:pPr>
        <w:jc w:val="center"/>
        <w:rPr>
          <w:b/>
          <w:sz w:val="28"/>
          <w:szCs w:val="28"/>
          <w:lang w:val="uz-Cyrl-UZ"/>
        </w:rPr>
      </w:pPr>
      <w:r>
        <w:rPr>
          <w:b/>
          <w:sz w:val="28"/>
          <w:szCs w:val="28"/>
          <w:lang w:val="uz-Cyrl-UZ"/>
        </w:rPr>
        <w:t xml:space="preserve">Рис. 3. </w:t>
      </w:r>
      <w:r>
        <w:rPr>
          <w:b/>
          <w:sz w:val="28"/>
          <w:szCs w:val="28"/>
        </w:rPr>
        <w:t xml:space="preserve">Алгоритм лечебно-диагностической тактики при нарушениях </w:t>
      </w:r>
      <w:proofErr w:type="spellStart"/>
      <w:r>
        <w:rPr>
          <w:b/>
          <w:sz w:val="28"/>
          <w:szCs w:val="28"/>
        </w:rPr>
        <w:t>волемического</w:t>
      </w:r>
      <w:proofErr w:type="spellEnd"/>
      <w:r>
        <w:rPr>
          <w:b/>
          <w:sz w:val="28"/>
          <w:szCs w:val="28"/>
        </w:rPr>
        <w:t xml:space="preserve"> статуса при протезировании митрального клапана</w:t>
      </w:r>
    </w:p>
    <w:p w14:paraId="08F0AA2E" w14:textId="77777777" w:rsidR="007F793E" w:rsidRDefault="007F793E">
      <w:pPr>
        <w:ind w:firstLine="567"/>
        <w:jc w:val="both"/>
        <w:rPr>
          <w:sz w:val="28"/>
          <w:szCs w:val="28"/>
        </w:rPr>
      </w:pPr>
    </w:p>
    <w:p w14:paraId="13BD4D61" w14:textId="77777777" w:rsidR="007F793E" w:rsidRDefault="00347CB2">
      <w:pPr>
        <w:ind w:firstLine="567"/>
        <w:jc w:val="both"/>
        <w:rPr>
          <w:sz w:val="28"/>
          <w:szCs w:val="28"/>
        </w:rPr>
      </w:pPr>
      <w:r>
        <w:rPr>
          <w:sz w:val="28"/>
          <w:szCs w:val="28"/>
        </w:rPr>
        <w:t xml:space="preserve">После индукции анестезии вводится </w:t>
      </w:r>
      <w:proofErr w:type="spellStart"/>
      <w:r>
        <w:rPr>
          <w:sz w:val="28"/>
          <w:szCs w:val="28"/>
        </w:rPr>
        <w:t>болюсно</w:t>
      </w:r>
      <w:proofErr w:type="spellEnd"/>
      <w:r>
        <w:rPr>
          <w:sz w:val="28"/>
          <w:szCs w:val="28"/>
        </w:rPr>
        <w:t xml:space="preserve"> 200 мл </w:t>
      </w:r>
      <w:proofErr w:type="spellStart"/>
      <w:r>
        <w:rPr>
          <w:sz w:val="28"/>
          <w:szCs w:val="28"/>
        </w:rPr>
        <w:t>кристаллоидной</w:t>
      </w:r>
      <w:proofErr w:type="spellEnd"/>
      <w:r>
        <w:rPr>
          <w:sz w:val="28"/>
          <w:szCs w:val="28"/>
        </w:rPr>
        <w:t xml:space="preserve"> жидкости. Если ФУ ЛЖ увеличивается на ≥ 5%, вводятся дополнительные болюсы по 200 мл до тех пор, пока увеличение ФУ ЛЖ не стало </w:t>
      </w:r>
      <w:proofErr w:type="gramStart"/>
      <w:r>
        <w:rPr>
          <w:sz w:val="28"/>
          <w:szCs w:val="28"/>
        </w:rPr>
        <w:t>&lt; 5</w:t>
      </w:r>
      <w:proofErr w:type="gramEnd"/>
      <w:r>
        <w:rPr>
          <w:sz w:val="28"/>
          <w:szCs w:val="28"/>
        </w:rPr>
        <w:t xml:space="preserve">%, САД более 70 мм рт. ст. При отсутствии увеличения ФУ ЛЖ ≥ 5% после введения жидкости, необходимо применить низкие дозы </w:t>
      </w:r>
      <w:hyperlink r:id="rId36" w:tooltip="Узнайте больше о норэпинефрине на тематических страницах ScienceDirect, созданных искусственным интеллектом." w:history="1">
        <w:r>
          <w:rPr>
            <w:sz w:val="28"/>
            <w:szCs w:val="28"/>
          </w:rPr>
          <w:t>норадреналина</w:t>
        </w:r>
      </w:hyperlink>
      <w:r>
        <w:rPr>
          <w:sz w:val="28"/>
          <w:szCs w:val="28"/>
        </w:rPr>
        <w:t xml:space="preserve"> путем непрерывной инфузии. Жидкостную реакцию и гемодинамические параметры оценивали на основе инвазивного мониторинга АД. Переменные ФУ ЛЖ регистрировались до начала ИК каждые 20 мин</w:t>
      </w:r>
      <w:r>
        <w:rPr>
          <w:sz w:val="28"/>
          <w:szCs w:val="28"/>
          <w:lang w:val="uz-Cyrl-UZ"/>
        </w:rPr>
        <w:t>, после ИК кажд</w:t>
      </w:r>
      <w:proofErr w:type="spellStart"/>
      <w:r>
        <w:rPr>
          <w:sz w:val="28"/>
          <w:szCs w:val="28"/>
        </w:rPr>
        <w:t>ые</w:t>
      </w:r>
      <w:proofErr w:type="spellEnd"/>
      <w:r>
        <w:rPr>
          <w:sz w:val="28"/>
          <w:szCs w:val="28"/>
        </w:rPr>
        <w:t xml:space="preserve"> 15 мин.</w:t>
      </w:r>
    </w:p>
    <w:p w14:paraId="604E2B39" w14:textId="77777777" w:rsidR="007F793E" w:rsidRDefault="00347CB2">
      <w:pPr>
        <w:ind w:firstLine="567"/>
        <w:jc w:val="both"/>
        <w:rPr>
          <w:sz w:val="28"/>
          <w:szCs w:val="28"/>
        </w:rPr>
      </w:pPr>
      <w:r>
        <w:rPr>
          <w:sz w:val="28"/>
          <w:szCs w:val="28"/>
        </w:rPr>
        <w:t xml:space="preserve">В случаях изолированной гипотензии, определяемую как снижение САД на 20% ниже исходного уровня или </w:t>
      </w:r>
      <w:proofErr w:type="gramStart"/>
      <w:r>
        <w:rPr>
          <w:sz w:val="28"/>
          <w:szCs w:val="28"/>
        </w:rPr>
        <w:t>&lt; 60</w:t>
      </w:r>
      <w:proofErr w:type="gramEnd"/>
      <w:r>
        <w:rPr>
          <w:sz w:val="28"/>
          <w:szCs w:val="28"/>
        </w:rPr>
        <w:t xml:space="preserve"> мм рт. ст.) необходимо подключать непрерывную инфузию норадреналина до максимальной скорости 0,25 мкг/кг/мин. Если гипотензия сопровождалась признаками гиповолемии </w:t>
      </w:r>
      <w:hyperlink r:id="rId37" w:tooltip="Узнайте больше о гиповолемии на тематических страницах ScienceDirect, созданных искусственным интеллектом." w:history="1">
        <w:r>
          <w:rPr>
            <w:sz w:val="28"/>
            <w:szCs w:val="28"/>
          </w:rPr>
          <w:t>(</w:t>
        </w:r>
      </w:hyperlink>
      <w:r>
        <w:rPr>
          <w:sz w:val="28"/>
          <w:szCs w:val="28"/>
        </w:rPr>
        <w:t xml:space="preserve">определяемой как диурез &lt; 0,5 мл/кг/ч и/или увеличение ЧСС &gt; 20% выше </w:t>
      </w:r>
      <w:r>
        <w:rPr>
          <w:sz w:val="28"/>
          <w:szCs w:val="28"/>
        </w:rPr>
        <w:lastRenderedPageBreak/>
        <w:t xml:space="preserve">исходного уровня), вводится раствор </w:t>
      </w:r>
      <w:proofErr w:type="spellStart"/>
      <w:r>
        <w:rPr>
          <w:sz w:val="28"/>
          <w:szCs w:val="28"/>
        </w:rPr>
        <w:t>Гелофузина</w:t>
      </w:r>
      <w:proofErr w:type="spellEnd"/>
      <w:r>
        <w:rPr>
          <w:sz w:val="28"/>
          <w:szCs w:val="28"/>
        </w:rPr>
        <w:t xml:space="preserve">, пока САД не стало ≥ 60 мм </w:t>
      </w:r>
      <w:proofErr w:type="spellStart"/>
      <w:r>
        <w:rPr>
          <w:sz w:val="28"/>
          <w:szCs w:val="28"/>
        </w:rPr>
        <w:t>рт.ст</w:t>
      </w:r>
      <w:proofErr w:type="spellEnd"/>
      <w:r>
        <w:rPr>
          <w:sz w:val="28"/>
          <w:szCs w:val="28"/>
        </w:rPr>
        <w:t xml:space="preserve">. до нормализации диуреза и/или ЧСС. </w:t>
      </w:r>
    </w:p>
    <w:p w14:paraId="31DD1142" w14:textId="77777777" w:rsidR="007F793E" w:rsidRDefault="00347CB2">
      <w:pPr>
        <w:pStyle w:val="210"/>
        <w:spacing w:before="240" w:after="240" w:line="240" w:lineRule="auto"/>
        <w:jc w:val="center"/>
        <w:rPr>
          <w:b/>
          <w:color w:val="000000" w:themeColor="text1"/>
          <w:szCs w:val="28"/>
        </w:rPr>
      </w:pPr>
      <w:r>
        <w:rPr>
          <w:b/>
          <w:color w:val="000000" w:themeColor="text1"/>
          <w:szCs w:val="28"/>
        </w:rPr>
        <w:t>ЗАКЛЮЧЕНИЕ</w:t>
      </w:r>
    </w:p>
    <w:p w14:paraId="08EBEBDE" w14:textId="77777777" w:rsidR="007F793E" w:rsidRDefault="00347CB2" w:rsidP="00AA7325">
      <w:pPr>
        <w:pStyle w:val="afb"/>
        <w:numPr>
          <w:ilvl w:val="0"/>
          <w:numId w:val="3"/>
        </w:numPr>
        <w:tabs>
          <w:tab w:val="left" w:pos="851"/>
        </w:tabs>
        <w:ind w:left="0" w:firstLine="567"/>
        <w:jc w:val="both"/>
        <w:rPr>
          <w:sz w:val="28"/>
          <w:szCs w:val="28"/>
        </w:rPr>
      </w:pPr>
      <w:r>
        <w:rPr>
          <w:sz w:val="28"/>
          <w:szCs w:val="28"/>
        </w:rPr>
        <w:t xml:space="preserve">Основными механизмами нарушений </w:t>
      </w:r>
      <w:proofErr w:type="spellStart"/>
      <w:r>
        <w:rPr>
          <w:sz w:val="28"/>
          <w:szCs w:val="28"/>
        </w:rPr>
        <w:t>волемического</w:t>
      </w:r>
      <w:proofErr w:type="spellEnd"/>
      <w:r>
        <w:rPr>
          <w:sz w:val="28"/>
          <w:szCs w:val="28"/>
        </w:rPr>
        <w:t xml:space="preserve"> статуса и причинами длительной фармакологической поддержки ССС после отлучения от ИК при протезировании МК были синдром </w:t>
      </w:r>
      <w:proofErr w:type="spellStart"/>
      <w:r>
        <w:rPr>
          <w:sz w:val="28"/>
          <w:szCs w:val="28"/>
        </w:rPr>
        <w:t>вазоплегии</w:t>
      </w:r>
      <w:proofErr w:type="spellEnd"/>
      <w:r>
        <w:rPr>
          <w:sz w:val="28"/>
          <w:szCs w:val="28"/>
        </w:rPr>
        <w:t xml:space="preserve"> (34,2%) и синдром низкого СВ (15,8%), что приводит к перегрузке левых отделов сердца и снижению сократительной способности миокарда, которая в свою очередь проявляется ишемией миокарда в 7,5% случаев, эпизодами гипотонии в 50,0% случаев и нарушениями ритма в 15,8% случаев. </w:t>
      </w:r>
    </w:p>
    <w:p w14:paraId="5DC463C9" w14:textId="77777777" w:rsidR="007F793E" w:rsidRDefault="00347CB2" w:rsidP="00AA7325">
      <w:pPr>
        <w:pStyle w:val="afb"/>
        <w:numPr>
          <w:ilvl w:val="0"/>
          <w:numId w:val="3"/>
        </w:numPr>
        <w:tabs>
          <w:tab w:val="left" w:pos="851"/>
        </w:tabs>
        <w:ind w:left="0" w:firstLine="567"/>
        <w:jc w:val="both"/>
        <w:rPr>
          <w:sz w:val="28"/>
          <w:szCs w:val="28"/>
        </w:rPr>
      </w:pPr>
      <w:r>
        <w:rPr>
          <w:sz w:val="28"/>
          <w:szCs w:val="28"/>
        </w:rPr>
        <w:t xml:space="preserve">Факторами риска длительной фармакологической и инфузионной терапии после ПМК явились </w:t>
      </w:r>
      <w:proofErr w:type="spellStart"/>
      <w:r>
        <w:rPr>
          <w:sz w:val="28"/>
          <w:szCs w:val="28"/>
        </w:rPr>
        <w:t>EuroSCORE</w:t>
      </w:r>
      <w:proofErr w:type="spellEnd"/>
      <w:r>
        <w:rPr>
          <w:sz w:val="28"/>
          <w:szCs w:val="28"/>
        </w:rPr>
        <w:t xml:space="preserve"> II &gt; 5% (ОШ=3.59, 95% ДИ 1.86-6.95, р=0.001), ФВ ЛЖ ≤ 30% (ОШ=22.6, 95% ДИ 2.9-176.0, р=0.003), дилатация ЛЖ (ОШ=2.56, 95% ДИ 1.32-4.95, р=0.005), анамнез перенесенного COVID-19 средней и тяжелой степени тяжести (ОШ=3.62, 95% ДИ 1.9-7.2, р=0.001), тяжелая ЛГ (ОШ=10.6, 95% ДИ 3.7-30.7, р&lt;0.001), продолжительность анестезии (увеличение в час с ОШ=1.39, 95% ДИ 1.11-1.75, р=0.004), продолжительность ИК (увеличение в час с ОШ=1.44, 95% ДИ 1.03-2.01, р=0.03), средняя доза норадреналина во время процедуры &gt; 0,1 мкг/кг/мин (ОШ=3.99, 95% ДИ 1.73-9.18, р=0.0011), трудное отлучение от ИК (ОШ=2.86, 95% ДИ 1.67-4.88, р=0.001), аномальный уровень лактата </w:t>
      </w:r>
      <w:r>
        <w:rPr>
          <w:rFonts w:ascii="Cambria Math" w:hAnsi="Cambria Math" w:cs="Cambria Math"/>
          <w:sz w:val="28"/>
          <w:szCs w:val="28"/>
        </w:rPr>
        <w:t>≧</w:t>
      </w:r>
      <w:r>
        <w:rPr>
          <w:sz w:val="28"/>
          <w:szCs w:val="28"/>
        </w:rPr>
        <w:t xml:space="preserve"> 2 ммоль/л в первые 24 часа в ОРИТ (ОШ=1.73, 95% ДИ 1.03-2.89, р=0.038) и баланс жидкости за первые 24 часа (на 1 л, ОШ=1.78, 95% ДИ 1.41-2.24, р&lt;0.001). </w:t>
      </w:r>
    </w:p>
    <w:p w14:paraId="52350271" w14:textId="77777777" w:rsidR="007F793E" w:rsidRDefault="00347CB2" w:rsidP="00AA7325">
      <w:pPr>
        <w:pStyle w:val="afb"/>
        <w:numPr>
          <w:ilvl w:val="0"/>
          <w:numId w:val="3"/>
        </w:numPr>
        <w:tabs>
          <w:tab w:val="left" w:pos="851"/>
        </w:tabs>
        <w:ind w:left="0" w:firstLine="567"/>
        <w:jc w:val="both"/>
        <w:rPr>
          <w:color w:val="000000" w:themeColor="text1"/>
          <w:sz w:val="28"/>
          <w:szCs w:val="28"/>
        </w:rPr>
      </w:pPr>
      <w:r>
        <w:rPr>
          <w:color w:val="000000" w:themeColor="text1"/>
          <w:sz w:val="28"/>
          <w:szCs w:val="28"/>
        </w:rPr>
        <w:t xml:space="preserve">Определено, что целенаправленная гемодинамическая и инфузионная терапия, </w:t>
      </w:r>
      <w:r>
        <w:rPr>
          <w:color w:val="000000"/>
          <w:sz w:val="28"/>
          <w:szCs w:val="28"/>
        </w:rPr>
        <w:t xml:space="preserve">коррекция </w:t>
      </w:r>
      <w:proofErr w:type="spellStart"/>
      <w:r>
        <w:rPr>
          <w:color w:val="000000"/>
          <w:sz w:val="28"/>
          <w:szCs w:val="28"/>
        </w:rPr>
        <w:t>волемических</w:t>
      </w:r>
      <w:proofErr w:type="spellEnd"/>
      <w:r>
        <w:rPr>
          <w:color w:val="000000"/>
          <w:sz w:val="28"/>
          <w:szCs w:val="28"/>
        </w:rPr>
        <w:t xml:space="preserve"> расстройств и восстановление адекватной гемодинамики</w:t>
      </w:r>
      <w:r>
        <w:rPr>
          <w:color w:val="000000" w:themeColor="text1"/>
          <w:sz w:val="28"/>
          <w:szCs w:val="28"/>
        </w:rPr>
        <w:t xml:space="preserve"> с использованием </w:t>
      </w:r>
      <w:proofErr w:type="spellStart"/>
      <w:r>
        <w:rPr>
          <w:color w:val="000000" w:themeColor="text1"/>
          <w:sz w:val="28"/>
          <w:szCs w:val="28"/>
        </w:rPr>
        <w:t>эхокардиографического</w:t>
      </w:r>
      <w:proofErr w:type="spellEnd"/>
      <w:r>
        <w:rPr>
          <w:color w:val="000000" w:themeColor="text1"/>
          <w:sz w:val="28"/>
          <w:szCs w:val="28"/>
        </w:rPr>
        <w:t xml:space="preserve"> мониторинга в </w:t>
      </w:r>
      <w:proofErr w:type="spellStart"/>
      <w:r>
        <w:rPr>
          <w:color w:val="000000" w:themeColor="text1"/>
          <w:sz w:val="28"/>
          <w:szCs w:val="28"/>
        </w:rPr>
        <w:t>периоперационном</w:t>
      </w:r>
      <w:proofErr w:type="spellEnd"/>
      <w:r>
        <w:rPr>
          <w:color w:val="000000" w:themeColor="text1"/>
          <w:sz w:val="28"/>
          <w:szCs w:val="28"/>
        </w:rPr>
        <w:t xml:space="preserve"> периоде при ПМК улучшает послеоперационные клинические результаты, включая гемодинамические и </w:t>
      </w:r>
      <w:proofErr w:type="spellStart"/>
      <w:r>
        <w:rPr>
          <w:color w:val="000000" w:themeColor="text1"/>
          <w:sz w:val="28"/>
          <w:szCs w:val="28"/>
        </w:rPr>
        <w:t>волемические</w:t>
      </w:r>
      <w:proofErr w:type="spellEnd"/>
      <w:r>
        <w:rPr>
          <w:color w:val="000000" w:themeColor="text1"/>
          <w:sz w:val="28"/>
          <w:szCs w:val="28"/>
        </w:rPr>
        <w:t xml:space="preserve"> показатели, и связана с сокращением потребности в инотропной и вазопрессорной </w:t>
      </w:r>
      <w:proofErr w:type="spellStart"/>
      <w:r>
        <w:rPr>
          <w:color w:val="000000" w:themeColor="text1"/>
          <w:sz w:val="28"/>
          <w:szCs w:val="28"/>
        </w:rPr>
        <w:t>поддрежки</w:t>
      </w:r>
      <w:proofErr w:type="spellEnd"/>
      <w:r>
        <w:rPr>
          <w:color w:val="000000" w:themeColor="text1"/>
          <w:sz w:val="28"/>
          <w:szCs w:val="28"/>
        </w:rPr>
        <w:t xml:space="preserve"> с 48,6% до 19,4% (р&lt;0,001), длительности ИВЛ c 13,0±0,7 до 7,33±0,52 часов (р&lt;0.001) и пребывания больных в ОРИТ с 1,8±0,2 суток до 1,1±0,2 суток (р=0,014).</w:t>
      </w:r>
      <w:r>
        <w:rPr>
          <w:color w:val="000000" w:themeColor="text1"/>
          <w:sz w:val="24"/>
          <w:szCs w:val="24"/>
        </w:rPr>
        <w:t xml:space="preserve"> </w:t>
      </w:r>
    </w:p>
    <w:p w14:paraId="56AB7C85" w14:textId="77777777" w:rsidR="007F793E" w:rsidRDefault="00347CB2" w:rsidP="00AA7325">
      <w:pPr>
        <w:pStyle w:val="afb"/>
        <w:numPr>
          <w:ilvl w:val="0"/>
          <w:numId w:val="3"/>
        </w:numPr>
        <w:tabs>
          <w:tab w:val="left" w:pos="851"/>
          <w:tab w:val="left" w:pos="993"/>
        </w:tabs>
        <w:ind w:left="0" w:firstLine="567"/>
        <w:jc w:val="both"/>
        <w:rPr>
          <w:color w:val="000000" w:themeColor="text1"/>
          <w:sz w:val="28"/>
          <w:szCs w:val="28"/>
        </w:rPr>
      </w:pPr>
      <w:r>
        <w:rPr>
          <w:rFonts w:eastAsia="Arial Unicode MS"/>
          <w:color w:val="000000"/>
          <w:sz w:val="28"/>
          <w:szCs w:val="28"/>
        </w:rPr>
        <w:t>Выявлены отличительные особенности клинического течения раннего периода после ПМК у пациентов, перенесших пневмонию COVID-19, которые характеризуются</w:t>
      </w:r>
      <w:r>
        <w:rPr>
          <w:color w:val="000000" w:themeColor="text1"/>
          <w:sz w:val="28"/>
          <w:szCs w:val="28"/>
        </w:rPr>
        <w:t xml:space="preserve"> длительной фармакологической поддержки гемодинамики (58,3%), высокой частотой послеоперационной дыхательной недостаточности (25%), острой сердечной недостаточности (8,3%), острого повреждения почек (16,7%) и, как следствие, более длительным применением ИВЛ и пребыванием в ОРИТ, что определяет необходимость дополнительного мониторинга сердечно-легочной системы и расширения протокола коррекции ССН и респираторной поддержки. </w:t>
      </w:r>
    </w:p>
    <w:p w14:paraId="0BD4E17F" w14:textId="77777777" w:rsidR="007F793E" w:rsidRDefault="00347CB2" w:rsidP="00AA7325">
      <w:pPr>
        <w:pStyle w:val="afb"/>
        <w:numPr>
          <w:ilvl w:val="0"/>
          <w:numId w:val="3"/>
        </w:numPr>
        <w:tabs>
          <w:tab w:val="left" w:pos="851"/>
          <w:tab w:val="left" w:pos="993"/>
        </w:tabs>
        <w:ind w:left="0" w:firstLine="567"/>
        <w:jc w:val="both"/>
        <w:rPr>
          <w:color w:val="000000" w:themeColor="text1"/>
          <w:sz w:val="28"/>
          <w:szCs w:val="28"/>
        </w:rPr>
      </w:pPr>
      <w:r>
        <w:rPr>
          <w:color w:val="000000" w:themeColor="text1"/>
          <w:sz w:val="28"/>
          <w:szCs w:val="28"/>
        </w:rPr>
        <w:t xml:space="preserve">Выявлены морфологические особенности изменения эритроцитов периферической крови у пациентов после ПМК на фоне различных стратегий </w:t>
      </w:r>
      <w:r>
        <w:rPr>
          <w:color w:val="000000" w:themeColor="text1"/>
          <w:sz w:val="28"/>
          <w:szCs w:val="28"/>
        </w:rPr>
        <w:lastRenderedPageBreak/>
        <w:t xml:space="preserve">инфузионной терапии, что определяет высокую значимость экспресс мониторинга форм эритроцитов в оценке выраженности нарушений </w:t>
      </w:r>
      <w:proofErr w:type="spellStart"/>
      <w:r>
        <w:rPr>
          <w:color w:val="000000" w:themeColor="text1"/>
          <w:sz w:val="28"/>
          <w:szCs w:val="28"/>
        </w:rPr>
        <w:t>волемического</w:t>
      </w:r>
      <w:proofErr w:type="spellEnd"/>
      <w:r>
        <w:rPr>
          <w:color w:val="000000" w:themeColor="text1"/>
          <w:sz w:val="28"/>
          <w:szCs w:val="28"/>
        </w:rPr>
        <w:t xml:space="preserve"> статуса и циркуляторной гипоксии, обусловленных </w:t>
      </w:r>
      <w:proofErr w:type="spellStart"/>
      <w:r>
        <w:rPr>
          <w:color w:val="000000" w:themeColor="text1"/>
          <w:sz w:val="28"/>
          <w:szCs w:val="28"/>
        </w:rPr>
        <w:t>гемоциркуляторной</w:t>
      </w:r>
      <w:proofErr w:type="spellEnd"/>
      <w:r>
        <w:rPr>
          <w:color w:val="000000" w:themeColor="text1"/>
          <w:sz w:val="28"/>
          <w:szCs w:val="28"/>
        </w:rPr>
        <w:t xml:space="preserve"> </w:t>
      </w:r>
      <w:proofErr w:type="spellStart"/>
      <w:r>
        <w:rPr>
          <w:color w:val="000000" w:themeColor="text1"/>
          <w:sz w:val="28"/>
          <w:szCs w:val="28"/>
        </w:rPr>
        <w:t>микроокклюзией</w:t>
      </w:r>
      <w:proofErr w:type="spellEnd"/>
      <w:r>
        <w:rPr>
          <w:color w:val="000000" w:themeColor="text1"/>
          <w:sz w:val="28"/>
          <w:szCs w:val="28"/>
        </w:rPr>
        <w:t xml:space="preserve"> после ИК. </w:t>
      </w:r>
    </w:p>
    <w:p w14:paraId="00DB7D30" w14:textId="77777777" w:rsidR="007F793E" w:rsidRDefault="00347CB2" w:rsidP="00AA7325">
      <w:pPr>
        <w:pStyle w:val="afb"/>
        <w:numPr>
          <w:ilvl w:val="0"/>
          <w:numId w:val="3"/>
        </w:numPr>
        <w:tabs>
          <w:tab w:val="left" w:pos="851"/>
          <w:tab w:val="left" w:pos="993"/>
        </w:tabs>
        <w:ind w:left="0" w:firstLine="567"/>
        <w:jc w:val="both"/>
        <w:rPr>
          <w:color w:val="000000" w:themeColor="text1"/>
          <w:sz w:val="28"/>
          <w:szCs w:val="28"/>
        </w:rPr>
      </w:pPr>
      <w:r>
        <w:rPr>
          <w:rFonts w:eastAsia="Arial Unicode MS"/>
          <w:color w:val="000000"/>
          <w:sz w:val="28"/>
          <w:szCs w:val="28"/>
        </w:rPr>
        <w:t xml:space="preserve">Установлено, что применение разработанного алгоритма </w:t>
      </w:r>
      <w:r>
        <w:rPr>
          <w:color w:val="000000"/>
          <w:sz w:val="28"/>
          <w:szCs w:val="28"/>
        </w:rPr>
        <w:t xml:space="preserve">целенаправленной оптимизации гемодинамики с </w:t>
      </w:r>
      <w:r>
        <w:rPr>
          <w:color w:val="000000" w:themeColor="text1"/>
          <w:sz w:val="28"/>
          <w:szCs w:val="28"/>
        </w:rPr>
        <w:t xml:space="preserve">использованием </w:t>
      </w:r>
      <w:proofErr w:type="spellStart"/>
      <w:r>
        <w:rPr>
          <w:color w:val="000000" w:themeColor="text1"/>
          <w:sz w:val="28"/>
          <w:szCs w:val="28"/>
        </w:rPr>
        <w:t>эхокардиографического</w:t>
      </w:r>
      <w:proofErr w:type="spellEnd"/>
      <w:r>
        <w:rPr>
          <w:color w:val="000000" w:themeColor="text1"/>
          <w:sz w:val="28"/>
          <w:szCs w:val="28"/>
        </w:rPr>
        <w:t xml:space="preserve"> мониторинга в </w:t>
      </w:r>
      <w:proofErr w:type="spellStart"/>
      <w:r>
        <w:rPr>
          <w:color w:val="000000" w:themeColor="text1"/>
          <w:sz w:val="28"/>
          <w:szCs w:val="28"/>
        </w:rPr>
        <w:t>периоперационном</w:t>
      </w:r>
      <w:proofErr w:type="spellEnd"/>
      <w:r>
        <w:rPr>
          <w:color w:val="000000" w:themeColor="text1"/>
          <w:sz w:val="28"/>
          <w:szCs w:val="28"/>
        </w:rPr>
        <w:t xml:space="preserve"> периоде при ПМК, </w:t>
      </w:r>
      <w:r>
        <w:rPr>
          <w:color w:val="000000"/>
          <w:sz w:val="28"/>
          <w:szCs w:val="28"/>
        </w:rPr>
        <w:t xml:space="preserve">позволяет своевременно выявлять и корригировать возникающие </w:t>
      </w:r>
      <w:proofErr w:type="spellStart"/>
      <w:r>
        <w:rPr>
          <w:color w:val="000000"/>
          <w:sz w:val="28"/>
          <w:szCs w:val="28"/>
        </w:rPr>
        <w:t>волемические</w:t>
      </w:r>
      <w:proofErr w:type="spellEnd"/>
      <w:r>
        <w:rPr>
          <w:color w:val="000000"/>
          <w:sz w:val="28"/>
          <w:szCs w:val="28"/>
        </w:rPr>
        <w:t xml:space="preserve"> расстройства, а также сокращает продолжительность анестезии, респираторной поддержки и интенсивной терапии.</w:t>
      </w:r>
    </w:p>
    <w:p w14:paraId="7F5E48D1" w14:textId="77777777" w:rsidR="007F793E" w:rsidRDefault="007F793E">
      <w:pPr>
        <w:tabs>
          <w:tab w:val="left" w:pos="1134"/>
        </w:tabs>
        <w:jc w:val="both"/>
        <w:rPr>
          <w:color w:val="000000" w:themeColor="text1"/>
          <w:sz w:val="28"/>
          <w:szCs w:val="28"/>
        </w:rPr>
      </w:pPr>
    </w:p>
    <w:p w14:paraId="5F1C6479" w14:textId="77777777" w:rsidR="007F793E" w:rsidRDefault="00347CB2">
      <w:pPr>
        <w:spacing w:after="160" w:line="259" w:lineRule="auto"/>
        <w:rPr>
          <w:color w:val="000000" w:themeColor="text1"/>
          <w:sz w:val="28"/>
          <w:szCs w:val="28"/>
        </w:rPr>
      </w:pPr>
      <w:r>
        <w:rPr>
          <w:color w:val="000000" w:themeColor="text1"/>
          <w:sz w:val="28"/>
          <w:szCs w:val="28"/>
        </w:rPr>
        <w:br w:type="page"/>
      </w:r>
    </w:p>
    <w:p w14:paraId="5F476693" w14:textId="77777777" w:rsidR="007F793E" w:rsidRDefault="00347CB2">
      <w:pPr>
        <w:pStyle w:val="12"/>
        <w:pBdr>
          <w:bottom w:val="single" w:sz="12" w:space="5" w:color="auto"/>
        </w:pBdr>
        <w:spacing w:after="0" w:line="240" w:lineRule="auto"/>
        <w:ind w:left="0"/>
        <w:jc w:val="center"/>
        <w:rPr>
          <w:rFonts w:ascii="Times New Roman" w:hAnsi="Times New Roman"/>
          <w:b/>
          <w:bCs/>
          <w:color w:val="000000"/>
          <w:sz w:val="28"/>
          <w:szCs w:val="28"/>
          <w:lang w:val="en-US"/>
        </w:rPr>
      </w:pPr>
      <w:r>
        <w:rPr>
          <w:rFonts w:ascii="Times New Roman" w:hAnsi="Times New Roman"/>
          <w:b/>
          <w:bCs/>
          <w:color w:val="000000"/>
          <w:sz w:val="28"/>
          <w:szCs w:val="28"/>
          <w:lang w:val="en-US"/>
        </w:rPr>
        <w:lastRenderedPageBreak/>
        <w:t>SCIENTIFIC COUNCIL DSc.04/01.</w:t>
      </w:r>
      <w:proofErr w:type="gramStart"/>
      <w:r>
        <w:rPr>
          <w:rFonts w:ascii="Times New Roman" w:hAnsi="Times New Roman"/>
          <w:b/>
          <w:bCs/>
          <w:color w:val="000000"/>
          <w:sz w:val="28"/>
          <w:szCs w:val="28"/>
          <w:lang w:val="en-US"/>
        </w:rPr>
        <w:t>02.2022.Tib</w:t>
      </w:r>
      <w:proofErr w:type="gramEnd"/>
      <w:r>
        <w:rPr>
          <w:rFonts w:ascii="Times New Roman" w:hAnsi="Times New Roman"/>
          <w:b/>
          <w:bCs/>
          <w:color w:val="000000"/>
          <w:sz w:val="28"/>
          <w:szCs w:val="28"/>
          <w:lang w:val="en-US"/>
        </w:rPr>
        <w:t>.147.01</w:t>
      </w:r>
    </w:p>
    <w:p w14:paraId="5136EF77" w14:textId="77777777" w:rsidR="007F793E" w:rsidRDefault="00347CB2">
      <w:pPr>
        <w:pStyle w:val="12"/>
        <w:pBdr>
          <w:bottom w:val="single" w:sz="12" w:space="5" w:color="auto"/>
        </w:pBdr>
        <w:spacing w:after="0" w:line="240" w:lineRule="auto"/>
        <w:ind w:left="0"/>
        <w:jc w:val="center"/>
        <w:rPr>
          <w:rFonts w:ascii="Times New Roman" w:hAnsi="Times New Roman"/>
          <w:b/>
          <w:bCs/>
          <w:color w:val="000000"/>
          <w:sz w:val="28"/>
          <w:szCs w:val="28"/>
          <w:lang w:val="en-US"/>
        </w:rPr>
      </w:pPr>
      <w:r>
        <w:rPr>
          <w:rFonts w:ascii="Times New Roman" w:hAnsi="Times New Roman"/>
          <w:b/>
          <w:bCs/>
          <w:color w:val="000000"/>
          <w:sz w:val="28"/>
          <w:szCs w:val="28"/>
          <w:lang w:val="en-US"/>
        </w:rPr>
        <w:t>ON AWARD OF SCIENTIFIC DEGREES AT THE NATIONAL CHILDREN'S MEDICAL CENTRE</w:t>
      </w:r>
    </w:p>
    <w:p w14:paraId="438D8ECF" w14:textId="5EDE3947" w:rsidR="007F793E" w:rsidRDefault="00347CB2">
      <w:pPr>
        <w:pStyle w:val="12"/>
        <w:spacing w:after="3000" w:line="240" w:lineRule="auto"/>
        <w:ind w:left="0"/>
        <w:jc w:val="center"/>
        <w:rPr>
          <w:rFonts w:ascii="Times New Roman" w:hAnsi="Times New Roman"/>
          <w:b/>
          <w:color w:val="000000" w:themeColor="text1"/>
          <w:sz w:val="28"/>
          <w:szCs w:val="28"/>
          <w:lang w:val="uz-Cyrl-UZ"/>
        </w:rPr>
      </w:pPr>
      <w:r>
        <w:rPr>
          <w:rFonts w:ascii="Times New Roman" w:hAnsi="Times New Roman"/>
          <w:b/>
          <w:color w:val="000000" w:themeColor="text1"/>
          <w:sz w:val="28"/>
          <w:szCs w:val="28"/>
          <w:lang w:val="en-US"/>
        </w:rPr>
        <w:t xml:space="preserve">REPUBLICAN SPECIALIZED SCIENTIFIC AND PRACTICAL MEDICAL CENTER OF SURGERY NAMED AFTER ACADEMICIAN </w:t>
      </w:r>
      <w:r w:rsidR="00AA7325">
        <w:rPr>
          <w:rFonts w:ascii="Times New Roman" w:hAnsi="Times New Roman"/>
          <w:b/>
          <w:color w:val="000000" w:themeColor="text1"/>
          <w:sz w:val="28"/>
          <w:szCs w:val="28"/>
          <w:lang w:val="en-US"/>
        </w:rPr>
        <w:br/>
      </w:r>
      <w:r>
        <w:rPr>
          <w:rFonts w:ascii="Times New Roman" w:hAnsi="Times New Roman"/>
          <w:b/>
          <w:color w:val="000000" w:themeColor="text1"/>
          <w:sz w:val="28"/>
          <w:szCs w:val="28"/>
          <w:lang w:val="en-US"/>
        </w:rPr>
        <w:t>V.</w:t>
      </w:r>
      <w:r w:rsidR="00AA7325" w:rsidRPr="00AA7325">
        <w:rPr>
          <w:rFonts w:ascii="Times New Roman" w:hAnsi="Times New Roman"/>
          <w:b/>
          <w:color w:val="000000" w:themeColor="text1"/>
          <w:sz w:val="28"/>
          <w:szCs w:val="28"/>
          <w:lang w:val="en-US"/>
        </w:rPr>
        <w:t xml:space="preserve"> </w:t>
      </w:r>
      <w:r>
        <w:rPr>
          <w:rFonts w:ascii="Times New Roman" w:hAnsi="Times New Roman"/>
          <w:b/>
          <w:color w:val="000000" w:themeColor="text1"/>
          <w:sz w:val="28"/>
          <w:szCs w:val="28"/>
          <w:lang w:val="en-US"/>
        </w:rPr>
        <w:t>VAKHIDOV</w:t>
      </w:r>
    </w:p>
    <w:p w14:paraId="28AC683A" w14:textId="77777777" w:rsidR="007F793E" w:rsidRDefault="00347CB2">
      <w:pPr>
        <w:spacing w:after="1000"/>
        <w:jc w:val="center"/>
        <w:rPr>
          <w:b/>
          <w:color w:val="000000" w:themeColor="text1"/>
          <w:sz w:val="28"/>
          <w:szCs w:val="28"/>
          <w:lang w:val="en-US"/>
        </w:rPr>
      </w:pPr>
      <w:r>
        <w:rPr>
          <w:b/>
          <w:color w:val="000000" w:themeColor="text1"/>
          <w:sz w:val="28"/>
          <w:szCs w:val="28"/>
          <w:lang w:val="en-US"/>
        </w:rPr>
        <w:t>ERGASHEV SUKHROB PANJI UGLI</w:t>
      </w:r>
    </w:p>
    <w:p w14:paraId="7927486B" w14:textId="77777777" w:rsidR="007F793E" w:rsidRDefault="00347CB2">
      <w:pPr>
        <w:spacing w:after="1000"/>
        <w:jc w:val="center"/>
        <w:rPr>
          <w:b/>
          <w:color w:val="000000" w:themeColor="text1"/>
          <w:sz w:val="28"/>
          <w:szCs w:val="28"/>
          <w:lang w:val="en-US"/>
        </w:rPr>
      </w:pPr>
      <w:r>
        <w:rPr>
          <w:b/>
          <w:bCs/>
          <w:color w:val="000000" w:themeColor="text1"/>
          <w:sz w:val="28"/>
          <w:szCs w:val="28"/>
          <w:lang w:val="en-US"/>
        </w:rPr>
        <w:t>OPTIMIZATION OF MONITORING AND CORRECTION OF VOLUME STATUS DISORDERS AT THE STAGES OF SURGICAL TREATMENT OF MITRAL VALVE LESIONS</w:t>
      </w:r>
      <w:r>
        <w:rPr>
          <w:b/>
          <w:color w:val="000000" w:themeColor="text1"/>
          <w:sz w:val="28"/>
          <w:szCs w:val="28"/>
          <w:lang w:val="en-US"/>
        </w:rPr>
        <w:t xml:space="preserve"> </w:t>
      </w:r>
    </w:p>
    <w:p w14:paraId="7312186B" w14:textId="77777777" w:rsidR="007F793E" w:rsidRDefault="00347CB2">
      <w:pPr>
        <w:pStyle w:val="12"/>
        <w:spacing w:line="240" w:lineRule="auto"/>
        <w:ind w:left="0"/>
        <w:jc w:val="center"/>
        <w:rPr>
          <w:rFonts w:ascii="Times New Roman" w:hAnsi="Times New Roman"/>
          <w:b/>
          <w:color w:val="000000" w:themeColor="text1"/>
          <w:sz w:val="24"/>
          <w:szCs w:val="24"/>
          <w:lang w:val="en-US"/>
        </w:rPr>
      </w:pPr>
      <w:r>
        <w:rPr>
          <w:rFonts w:ascii="Times New Roman" w:hAnsi="Times New Roman"/>
          <w:b/>
          <w:color w:val="000000" w:themeColor="text1"/>
          <w:sz w:val="24"/>
          <w:szCs w:val="24"/>
          <w:lang w:val="en-US"/>
        </w:rPr>
        <w:t xml:space="preserve">14.00.37 - Anesthesiology and </w:t>
      </w:r>
      <w:proofErr w:type="spellStart"/>
      <w:r>
        <w:rPr>
          <w:rFonts w:ascii="Times New Roman" w:hAnsi="Times New Roman"/>
          <w:b/>
          <w:color w:val="000000" w:themeColor="text1"/>
          <w:sz w:val="24"/>
          <w:szCs w:val="24"/>
          <w:lang w:val="en-US"/>
        </w:rPr>
        <w:t>reanimatology</w:t>
      </w:r>
      <w:proofErr w:type="spellEnd"/>
    </w:p>
    <w:p w14:paraId="47F7461B" w14:textId="77777777" w:rsidR="007F793E" w:rsidRDefault="00347CB2" w:rsidP="00AA7325">
      <w:pPr>
        <w:pStyle w:val="12"/>
        <w:spacing w:before="1000" w:after="0" w:line="240" w:lineRule="auto"/>
        <w:ind w:left="0"/>
        <w:contextualSpacing w:val="0"/>
        <w:jc w:val="center"/>
        <w:rPr>
          <w:rFonts w:ascii="Times New Roman" w:hAnsi="Times New Roman"/>
          <w:b/>
          <w:sz w:val="24"/>
          <w:lang w:val="en-US"/>
        </w:rPr>
      </w:pPr>
      <w:r>
        <w:rPr>
          <w:rFonts w:ascii="Times New Roman" w:hAnsi="Times New Roman"/>
          <w:b/>
          <w:sz w:val="24"/>
          <w:lang w:val="en-US"/>
        </w:rPr>
        <w:t>DISSERTATION ABSTRACT FOR THE DOCTOR OF PHILOSOPHY (PhD)</w:t>
      </w:r>
    </w:p>
    <w:p w14:paraId="74495A50" w14:textId="2B478661" w:rsidR="007F793E" w:rsidRDefault="00AA7325">
      <w:pPr>
        <w:pStyle w:val="12"/>
        <w:spacing w:after="3600" w:line="240" w:lineRule="auto"/>
        <w:ind w:left="0"/>
        <w:contextualSpacing w:val="0"/>
        <w:jc w:val="center"/>
        <w:rPr>
          <w:rFonts w:ascii="Times New Roman" w:hAnsi="Times New Roman"/>
          <w:b/>
          <w:sz w:val="24"/>
          <w:lang w:val="en-US"/>
        </w:rPr>
      </w:pPr>
      <w:r>
        <w:rPr>
          <w:noProof/>
          <w:color w:val="000000" w:themeColor="text1"/>
          <w:lang w:val="en-US"/>
        </w:rPr>
        <mc:AlternateContent>
          <mc:Choice Requires="wps">
            <w:drawing>
              <wp:anchor distT="0" distB="0" distL="114300" distR="114300" simplePos="0" relativeHeight="251667456" behindDoc="0" locked="0" layoutInCell="1" allowOverlap="1" wp14:anchorId="52F96D29" wp14:editId="71394CA9">
                <wp:simplePos x="0" y="0"/>
                <wp:positionH relativeFrom="column">
                  <wp:posOffset>5220586</wp:posOffset>
                </wp:positionH>
                <wp:positionV relativeFrom="paragraph">
                  <wp:posOffset>2466119</wp:posOffset>
                </wp:positionV>
                <wp:extent cx="1275907" cy="1233377"/>
                <wp:effectExtent l="0" t="0" r="19685" b="24130"/>
                <wp:wrapNone/>
                <wp:docPr id="88" name="Прямоугольник 88"/>
                <wp:cNvGraphicFramePr/>
                <a:graphic xmlns:a="http://schemas.openxmlformats.org/drawingml/2006/main">
                  <a:graphicData uri="http://schemas.microsoft.com/office/word/2010/wordprocessingShape">
                    <wps:wsp>
                      <wps:cNvSpPr/>
                      <wps:spPr>
                        <a:xfrm>
                          <a:off x="0" y="0"/>
                          <a:ext cx="1275907" cy="123337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92893D" id="Прямоугольник 88" o:spid="_x0000_s1026" style="position:absolute;margin-left:411.05pt;margin-top:194.2pt;width:100.45pt;height:97.1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" fillcolor="white [3212]" strokecolor="white [3212]" strokeweight="1pt"/>
            </w:pict>
          </mc:Fallback>
        </mc:AlternateContent>
      </w:r>
      <w:r w:rsidR="00347CB2">
        <w:rPr>
          <w:rFonts w:ascii="Times New Roman" w:hAnsi="Times New Roman"/>
          <w:b/>
          <w:sz w:val="24"/>
          <w:lang w:val="en-US"/>
        </w:rPr>
        <w:t>ON MEDICAL SCIENCES</w:t>
      </w:r>
    </w:p>
    <w:p w14:paraId="3D1AAD78" w14:textId="77777777" w:rsidR="007F793E" w:rsidRDefault="00347CB2">
      <w:pPr>
        <w:pStyle w:val="12"/>
        <w:spacing w:line="240" w:lineRule="auto"/>
        <w:ind w:left="0"/>
        <w:jc w:val="center"/>
        <w:rPr>
          <w:rFonts w:ascii="Times New Roman" w:hAnsi="Times New Roman"/>
          <w:b/>
          <w:sz w:val="24"/>
          <w:lang w:val="en-US"/>
        </w:rPr>
      </w:pPr>
      <w:r>
        <w:rPr>
          <w:rFonts w:ascii="Times New Roman" w:hAnsi="Times New Roman"/>
          <w:b/>
          <w:sz w:val="24"/>
        </w:rPr>
        <w:t>ТА</w:t>
      </w:r>
      <w:r>
        <w:rPr>
          <w:rFonts w:ascii="Times New Roman" w:hAnsi="Times New Roman"/>
          <w:b/>
          <w:sz w:val="24"/>
          <w:lang w:val="en-US"/>
        </w:rPr>
        <w:t>SHKENT – 2025</w:t>
      </w:r>
      <w:r>
        <w:rPr>
          <w:rFonts w:ascii="Times New Roman" w:hAnsi="Times New Roman"/>
          <w:b/>
          <w:sz w:val="24"/>
          <w:lang w:val="en-US"/>
        </w:rPr>
        <w:br w:type="page"/>
      </w:r>
    </w:p>
    <w:p w14:paraId="437D988E" w14:textId="105F22FB" w:rsidR="007F793E" w:rsidRDefault="00347CB2" w:rsidP="00AA7325">
      <w:pPr>
        <w:pStyle w:val="13"/>
        <w:spacing w:after="400"/>
        <w:ind w:firstLine="567"/>
        <w:jc w:val="both"/>
        <w:rPr>
          <w:rFonts w:ascii="Times New Roman" w:hAnsi="Times New Roman"/>
          <w:b/>
          <w:color w:val="000000" w:themeColor="text1"/>
          <w:sz w:val="22"/>
          <w:szCs w:val="22"/>
          <w:lang w:val="uz-Cyrl-UZ"/>
        </w:rPr>
      </w:pPr>
      <w:r>
        <w:rPr>
          <w:rFonts w:ascii="Times New Roman" w:hAnsi="Times New Roman"/>
          <w:b/>
          <w:color w:val="000000" w:themeColor="text1"/>
          <w:sz w:val="22"/>
          <w:szCs w:val="22"/>
          <w:lang w:val="uz-Cyrl-UZ"/>
        </w:rPr>
        <w:lastRenderedPageBreak/>
        <w:t>The subject</w:t>
      </w:r>
      <w:r w:rsidR="00D705EC">
        <w:rPr>
          <w:rFonts w:ascii="Times New Roman" w:hAnsi="Times New Roman"/>
          <w:b/>
          <w:color w:val="000000" w:themeColor="text1"/>
          <w:sz w:val="22"/>
          <w:szCs w:val="22"/>
          <w:lang w:val="uz-Cyrl-UZ"/>
        </w:rPr>
        <w:t xml:space="preserve"> </w:t>
      </w:r>
      <w:r>
        <w:rPr>
          <w:rFonts w:ascii="Times New Roman" w:hAnsi="Times New Roman"/>
          <w:b/>
          <w:color w:val="000000" w:themeColor="text1"/>
          <w:sz w:val="22"/>
          <w:szCs w:val="22"/>
          <w:lang w:val="uz-Cyrl-UZ"/>
        </w:rPr>
        <w:t>of doctor of philosophy (PhD) dissertation has been registered by the Supreme Attestation Commission of the Ministry of Higher Education, Science and Innovation of the Republic of Uzbekistan under No. B2024.2.PhD/Tib4765.</w:t>
      </w:r>
    </w:p>
    <w:p w14:paraId="44524FC2" w14:textId="77777777" w:rsidR="007F793E" w:rsidRDefault="00347CB2" w:rsidP="00AA7325">
      <w:pPr>
        <w:pStyle w:val="12"/>
        <w:spacing w:after="0" w:line="240" w:lineRule="auto"/>
        <w:ind w:left="0" w:firstLine="567"/>
        <w:contextualSpacing w:val="0"/>
        <w:jc w:val="both"/>
        <w:rPr>
          <w:rFonts w:ascii="Times New Roman" w:hAnsi="Times New Roman"/>
          <w:color w:val="000000" w:themeColor="text1"/>
          <w:lang w:val="uz-Cyrl-UZ"/>
        </w:rPr>
      </w:pPr>
      <w:r>
        <w:rPr>
          <w:rFonts w:ascii="Times New Roman" w:hAnsi="Times New Roman"/>
          <w:color w:val="000000" w:themeColor="text1"/>
          <w:lang w:val="uz-Cyrl-UZ"/>
        </w:rPr>
        <w:t xml:space="preserve">The dissertation has been done in the Republican </w:t>
      </w:r>
      <w:r>
        <w:rPr>
          <w:rFonts w:ascii="Times New Roman" w:hAnsi="Times New Roman"/>
          <w:color w:val="000000" w:themeColor="text1"/>
          <w:lang w:val="en-US"/>
        </w:rPr>
        <w:t>s</w:t>
      </w:r>
      <w:r>
        <w:rPr>
          <w:rFonts w:ascii="Times New Roman" w:hAnsi="Times New Roman"/>
          <w:color w:val="000000" w:themeColor="text1"/>
          <w:lang w:val="uz-Cyrl-UZ"/>
        </w:rPr>
        <w:t xml:space="preserve">pecialized </w:t>
      </w:r>
      <w:r>
        <w:rPr>
          <w:rFonts w:ascii="Times New Roman" w:hAnsi="Times New Roman"/>
          <w:color w:val="000000" w:themeColor="text1"/>
          <w:lang w:val="en-US"/>
        </w:rPr>
        <w:t>s</w:t>
      </w:r>
      <w:r>
        <w:rPr>
          <w:rFonts w:ascii="Times New Roman" w:hAnsi="Times New Roman"/>
          <w:color w:val="000000" w:themeColor="text1"/>
          <w:lang w:val="uz-Cyrl-UZ"/>
        </w:rPr>
        <w:t xml:space="preserve">cientific </w:t>
      </w:r>
      <w:r>
        <w:rPr>
          <w:rFonts w:ascii="Times New Roman" w:hAnsi="Times New Roman"/>
          <w:color w:val="000000" w:themeColor="text1"/>
          <w:lang w:val="en-US"/>
        </w:rPr>
        <w:t>a</w:t>
      </w:r>
      <w:r>
        <w:rPr>
          <w:rFonts w:ascii="Times New Roman" w:hAnsi="Times New Roman"/>
          <w:color w:val="000000" w:themeColor="text1"/>
          <w:lang w:val="uz-Cyrl-UZ"/>
        </w:rPr>
        <w:t xml:space="preserve">nd </w:t>
      </w:r>
      <w:r>
        <w:rPr>
          <w:rFonts w:ascii="Times New Roman" w:hAnsi="Times New Roman"/>
          <w:color w:val="000000" w:themeColor="text1"/>
          <w:lang w:val="en-US"/>
        </w:rPr>
        <w:t>p</w:t>
      </w:r>
      <w:r>
        <w:rPr>
          <w:rFonts w:ascii="Times New Roman" w:hAnsi="Times New Roman"/>
          <w:color w:val="000000" w:themeColor="text1"/>
          <w:lang w:val="uz-Cyrl-UZ"/>
        </w:rPr>
        <w:t xml:space="preserve">ractical </w:t>
      </w:r>
      <w:r>
        <w:rPr>
          <w:rFonts w:ascii="Times New Roman" w:hAnsi="Times New Roman"/>
          <w:color w:val="000000" w:themeColor="text1"/>
          <w:lang w:val="en-US"/>
        </w:rPr>
        <w:t>m</w:t>
      </w:r>
      <w:r>
        <w:rPr>
          <w:rFonts w:ascii="Times New Roman" w:hAnsi="Times New Roman"/>
          <w:color w:val="000000" w:themeColor="text1"/>
          <w:lang w:val="uz-Cyrl-UZ"/>
        </w:rPr>
        <w:t xml:space="preserve">edical </w:t>
      </w:r>
      <w:r>
        <w:rPr>
          <w:rFonts w:ascii="Times New Roman" w:hAnsi="Times New Roman"/>
          <w:color w:val="000000" w:themeColor="text1"/>
          <w:lang w:val="en-US"/>
        </w:rPr>
        <w:t>c</w:t>
      </w:r>
      <w:r>
        <w:rPr>
          <w:rFonts w:ascii="Times New Roman" w:hAnsi="Times New Roman"/>
          <w:color w:val="000000" w:themeColor="text1"/>
          <w:lang w:val="uz-Cyrl-UZ"/>
        </w:rPr>
        <w:t xml:space="preserve">enter </w:t>
      </w:r>
      <w:r>
        <w:rPr>
          <w:rFonts w:ascii="Times New Roman" w:hAnsi="Times New Roman"/>
          <w:color w:val="000000" w:themeColor="text1"/>
          <w:lang w:val="en-US"/>
        </w:rPr>
        <w:t>o</w:t>
      </w:r>
      <w:r>
        <w:rPr>
          <w:rFonts w:ascii="Times New Roman" w:hAnsi="Times New Roman"/>
          <w:color w:val="000000" w:themeColor="text1"/>
          <w:lang w:val="uz-Cyrl-UZ"/>
        </w:rPr>
        <w:t xml:space="preserve">f </w:t>
      </w:r>
      <w:r>
        <w:rPr>
          <w:rFonts w:ascii="Times New Roman" w:hAnsi="Times New Roman"/>
          <w:color w:val="000000" w:themeColor="text1"/>
          <w:lang w:val="en-US"/>
        </w:rPr>
        <w:t>s</w:t>
      </w:r>
      <w:r>
        <w:rPr>
          <w:rFonts w:ascii="Times New Roman" w:hAnsi="Times New Roman"/>
          <w:color w:val="000000" w:themeColor="text1"/>
          <w:lang w:val="uz-Cyrl-UZ"/>
        </w:rPr>
        <w:t xml:space="preserve">urgery </w:t>
      </w:r>
      <w:r>
        <w:rPr>
          <w:rFonts w:ascii="Times New Roman" w:hAnsi="Times New Roman"/>
          <w:color w:val="000000" w:themeColor="text1"/>
          <w:lang w:val="en-US"/>
        </w:rPr>
        <w:t>n</w:t>
      </w:r>
      <w:r>
        <w:rPr>
          <w:rFonts w:ascii="Times New Roman" w:hAnsi="Times New Roman"/>
          <w:color w:val="000000" w:themeColor="text1"/>
          <w:lang w:val="uz-Cyrl-UZ"/>
        </w:rPr>
        <w:t xml:space="preserve">amed </w:t>
      </w:r>
      <w:r>
        <w:rPr>
          <w:rFonts w:ascii="Times New Roman" w:hAnsi="Times New Roman"/>
          <w:color w:val="000000" w:themeColor="text1"/>
          <w:lang w:val="en-US"/>
        </w:rPr>
        <w:t>a</w:t>
      </w:r>
      <w:r>
        <w:rPr>
          <w:rFonts w:ascii="Times New Roman" w:hAnsi="Times New Roman"/>
          <w:color w:val="000000" w:themeColor="text1"/>
          <w:lang w:val="uz-Cyrl-UZ"/>
        </w:rPr>
        <w:t xml:space="preserve">fter </w:t>
      </w:r>
      <w:r>
        <w:rPr>
          <w:rFonts w:ascii="Times New Roman" w:hAnsi="Times New Roman"/>
          <w:color w:val="000000" w:themeColor="text1"/>
          <w:lang w:val="en-US"/>
        </w:rPr>
        <w:t>a</w:t>
      </w:r>
      <w:r>
        <w:rPr>
          <w:rFonts w:ascii="Times New Roman" w:hAnsi="Times New Roman"/>
          <w:color w:val="000000" w:themeColor="text1"/>
          <w:lang w:val="uz-Cyrl-UZ"/>
        </w:rPr>
        <w:t xml:space="preserve">cademician V.Vakhidov. </w:t>
      </w:r>
    </w:p>
    <w:p w14:paraId="24CAACF4" w14:textId="77777777" w:rsidR="007F793E" w:rsidRDefault="00347CB2" w:rsidP="00AA7325">
      <w:pPr>
        <w:pStyle w:val="12"/>
        <w:spacing w:after="400" w:line="240" w:lineRule="auto"/>
        <w:ind w:left="0" w:firstLine="567"/>
        <w:contextualSpacing w:val="0"/>
        <w:jc w:val="both"/>
        <w:rPr>
          <w:rFonts w:ascii="Times New Roman" w:hAnsi="Times New Roman"/>
          <w:color w:val="000000" w:themeColor="text1"/>
          <w:lang w:val="uz-Cyrl-UZ"/>
        </w:rPr>
      </w:pPr>
      <w:r>
        <w:rPr>
          <w:rFonts w:ascii="Times New Roman" w:hAnsi="Times New Roman"/>
          <w:color w:val="000000" w:themeColor="text1"/>
          <w:lang w:val="uz-Cyrl-UZ"/>
        </w:rPr>
        <w:t>Abstract of the doctoral dissertation in two languages (Uzbek, Russian, English (resume)) has been posted on the website of the scientific council (www.bmtm.uz) and the Information – education portal "ZiyoNet" (www.ziyonet.uz).</w:t>
      </w:r>
    </w:p>
    <w:tbl>
      <w:tblPr>
        <w:tblW w:w="8985" w:type="dxa"/>
        <w:tblInd w:w="426" w:type="dxa"/>
        <w:tblLayout w:type="fixed"/>
        <w:tblLook w:val="04A0" w:firstRow="1" w:lastRow="0" w:firstColumn="1" w:lastColumn="0" w:noHBand="0" w:noVBand="1"/>
      </w:tblPr>
      <w:tblGrid>
        <w:gridCol w:w="3685"/>
        <w:gridCol w:w="5300"/>
      </w:tblGrid>
      <w:tr w:rsidR="007F793E" w:rsidRPr="00347CB2" w14:paraId="10D313FD" w14:textId="77777777">
        <w:trPr>
          <w:trHeight w:val="232"/>
        </w:trPr>
        <w:tc>
          <w:tcPr>
            <w:tcW w:w="3685" w:type="dxa"/>
          </w:tcPr>
          <w:p w14:paraId="0E59E090" w14:textId="77777777" w:rsidR="007F793E" w:rsidRPr="00D705EC" w:rsidRDefault="00347CB2" w:rsidP="00AA7325">
            <w:pPr>
              <w:pStyle w:val="af3"/>
              <w:ind w:firstLine="31"/>
              <w:jc w:val="left"/>
              <w:rPr>
                <w:color w:val="000000" w:themeColor="text1"/>
                <w:sz w:val="22"/>
                <w:szCs w:val="22"/>
                <w:lang w:val="uz-Cyrl-UZ" w:eastAsia="en-US"/>
              </w:rPr>
            </w:pPr>
            <w:r w:rsidRPr="00D705EC">
              <w:rPr>
                <w:color w:val="000000" w:themeColor="text1"/>
                <w:sz w:val="22"/>
                <w:szCs w:val="22"/>
                <w:lang w:val="uz-Cyrl-UZ" w:eastAsia="en-US"/>
              </w:rPr>
              <w:t xml:space="preserve">Scientific consultant: </w:t>
            </w:r>
          </w:p>
        </w:tc>
        <w:tc>
          <w:tcPr>
            <w:tcW w:w="5300" w:type="dxa"/>
          </w:tcPr>
          <w:p w14:paraId="2908B893" w14:textId="77777777" w:rsidR="007F793E" w:rsidRPr="00D705EC" w:rsidRDefault="00347CB2">
            <w:pPr>
              <w:pStyle w:val="af3"/>
              <w:spacing w:line="240" w:lineRule="auto"/>
              <w:jc w:val="left"/>
              <w:rPr>
                <w:color w:val="000000" w:themeColor="text1"/>
                <w:sz w:val="22"/>
                <w:szCs w:val="22"/>
                <w:lang w:val="en-US" w:eastAsia="en-US"/>
              </w:rPr>
            </w:pPr>
            <w:r w:rsidRPr="00D705EC">
              <w:rPr>
                <w:color w:val="000000" w:themeColor="text1"/>
                <w:sz w:val="22"/>
                <w:szCs w:val="22"/>
                <w:lang w:val="en-US" w:eastAsia="en-US"/>
              </w:rPr>
              <w:t>Ibadov Ravshan Alievich</w:t>
            </w:r>
          </w:p>
          <w:p w14:paraId="4E9DA516" w14:textId="77777777" w:rsidR="007F793E" w:rsidRPr="00D705EC" w:rsidRDefault="00347CB2">
            <w:pPr>
              <w:pStyle w:val="12"/>
              <w:spacing w:line="240" w:lineRule="auto"/>
              <w:ind w:left="0"/>
              <w:rPr>
                <w:rFonts w:ascii="Times New Roman" w:hAnsi="Times New Roman"/>
                <w:color w:val="000000" w:themeColor="text1"/>
                <w:lang w:val="uz-Cyrl-UZ"/>
              </w:rPr>
            </w:pPr>
            <w:r w:rsidRPr="00D705EC">
              <w:rPr>
                <w:rFonts w:ascii="Times New Roman" w:hAnsi="Times New Roman"/>
                <w:color w:val="000000" w:themeColor="text1"/>
                <w:lang w:val="uz-Cyrl-UZ"/>
              </w:rPr>
              <w:t xml:space="preserve">Doctor of Medical Sciences, Professor </w:t>
            </w:r>
          </w:p>
        </w:tc>
      </w:tr>
      <w:tr w:rsidR="007F793E" w:rsidRPr="00347CB2" w14:paraId="502495C0" w14:textId="77777777">
        <w:trPr>
          <w:trHeight w:val="232"/>
        </w:trPr>
        <w:tc>
          <w:tcPr>
            <w:tcW w:w="3685" w:type="dxa"/>
          </w:tcPr>
          <w:p w14:paraId="0CB27FF8" w14:textId="77777777" w:rsidR="007F793E" w:rsidRPr="00D705EC" w:rsidRDefault="00347CB2" w:rsidP="00AA7325">
            <w:pPr>
              <w:pStyle w:val="af3"/>
              <w:ind w:firstLine="31"/>
              <w:jc w:val="left"/>
              <w:rPr>
                <w:color w:val="000000" w:themeColor="text1"/>
                <w:sz w:val="22"/>
                <w:szCs w:val="22"/>
                <w:lang w:val="uz-Cyrl-UZ" w:eastAsia="en-US"/>
              </w:rPr>
            </w:pPr>
            <w:r w:rsidRPr="00D705EC">
              <w:rPr>
                <w:color w:val="000000" w:themeColor="text1"/>
                <w:sz w:val="22"/>
                <w:szCs w:val="22"/>
                <w:lang w:val="uz-Cyrl-UZ" w:eastAsia="en-US"/>
              </w:rPr>
              <w:t xml:space="preserve">Official opponents: </w:t>
            </w:r>
          </w:p>
        </w:tc>
        <w:tc>
          <w:tcPr>
            <w:tcW w:w="5300" w:type="dxa"/>
          </w:tcPr>
          <w:p w14:paraId="1FD816A2" w14:textId="77777777" w:rsidR="00D705EC" w:rsidRPr="00D705EC" w:rsidRDefault="00347CB2" w:rsidP="00D705EC">
            <w:pPr>
              <w:pStyle w:val="a9"/>
              <w:rPr>
                <w:rFonts w:ascii="Times New Roman" w:hAnsi="Times New Roman"/>
                <w:sz w:val="22"/>
                <w:szCs w:val="22"/>
                <w:lang w:val="uz-Cyrl-UZ"/>
              </w:rPr>
            </w:pPr>
            <w:r w:rsidRPr="00D705EC">
              <w:rPr>
                <w:rFonts w:ascii="Times New Roman" w:hAnsi="Times New Roman"/>
                <w:b/>
                <w:bCs/>
                <w:sz w:val="22"/>
                <w:szCs w:val="22"/>
                <w:lang w:val="uz-Cyrl-UZ"/>
              </w:rPr>
              <w:t>Satvaldiyeva Elmira Abdusamatovna</w:t>
            </w:r>
            <w:r w:rsidRPr="00D705EC">
              <w:rPr>
                <w:rFonts w:ascii="Times New Roman" w:hAnsi="Times New Roman"/>
                <w:color w:val="FF0000"/>
                <w:sz w:val="22"/>
                <w:szCs w:val="22"/>
                <w:lang w:val="uz-Cyrl-UZ"/>
              </w:rPr>
              <w:t xml:space="preserve"> </w:t>
            </w:r>
          </w:p>
          <w:p w14:paraId="645E2E0E" w14:textId="67D35CF4" w:rsidR="007F793E" w:rsidRPr="00D705EC" w:rsidRDefault="00D705EC">
            <w:pPr>
              <w:pStyle w:val="a9"/>
              <w:spacing w:after="120"/>
              <w:rPr>
                <w:rFonts w:ascii="Times New Roman" w:hAnsi="Times New Roman"/>
                <w:color w:val="FF0000"/>
                <w:sz w:val="22"/>
                <w:szCs w:val="22"/>
                <w:lang w:val="uz-Cyrl-UZ"/>
              </w:rPr>
            </w:pPr>
            <w:r w:rsidRPr="00D705EC">
              <w:rPr>
                <w:rFonts w:ascii="Times New Roman" w:hAnsi="Times New Roman"/>
                <w:color w:val="000000" w:themeColor="text1"/>
                <w:sz w:val="22"/>
                <w:szCs w:val="22"/>
                <w:lang w:val="uz-Cyrl-UZ"/>
              </w:rPr>
              <w:t>Doctor of Medical Sciences, Professor</w:t>
            </w:r>
          </w:p>
          <w:p w14:paraId="43A5DF80" w14:textId="77777777" w:rsidR="00D705EC" w:rsidRPr="00D705EC" w:rsidRDefault="00347CB2" w:rsidP="00D705EC">
            <w:pPr>
              <w:pStyle w:val="a9"/>
              <w:rPr>
                <w:rFonts w:ascii="Times New Roman" w:hAnsi="Times New Roman"/>
                <w:b/>
                <w:bCs/>
                <w:sz w:val="22"/>
                <w:szCs w:val="22"/>
                <w:lang w:val="uz-Cyrl-UZ"/>
              </w:rPr>
            </w:pPr>
            <w:r w:rsidRPr="00D705EC">
              <w:rPr>
                <w:rFonts w:ascii="Times New Roman" w:hAnsi="Times New Roman"/>
                <w:b/>
                <w:bCs/>
                <w:sz w:val="22"/>
                <w:szCs w:val="22"/>
                <w:lang w:val="uz-Cyrl-UZ"/>
              </w:rPr>
              <w:t>Akalayev Rustam Nurmuhamedovich</w:t>
            </w:r>
            <w:r w:rsidRPr="00D705EC">
              <w:rPr>
                <w:rFonts w:ascii="Times New Roman" w:hAnsi="Times New Roman"/>
                <w:b/>
                <w:bCs/>
                <w:sz w:val="22"/>
                <w:szCs w:val="22"/>
                <w:lang w:val="uz-Latn-UZ"/>
              </w:rPr>
              <w:t xml:space="preserve"> </w:t>
            </w:r>
          </w:p>
          <w:p w14:paraId="0C19AD93" w14:textId="2C024C50" w:rsidR="007F793E" w:rsidRPr="00D705EC" w:rsidRDefault="00D705EC" w:rsidP="00AA7325">
            <w:pPr>
              <w:pStyle w:val="a9"/>
              <w:spacing w:after="200"/>
              <w:rPr>
                <w:rFonts w:ascii="Times New Roman" w:hAnsi="Times New Roman"/>
                <w:color w:val="000000" w:themeColor="text1"/>
                <w:sz w:val="22"/>
                <w:szCs w:val="22"/>
                <w:lang w:val="uz-Latn-UZ"/>
              </w:rPr>
            </w:pPr>
            <w:r w:rsidRPr="00D705EC">
              <w:rPr>
                <w:rFonts w:ascii="Times New Roman" w:hAnsi="Times New Roman"/>
                <w:color w:val="000000" w:themeColor="text1"/>
                <w:sz w:val="22"/>
                <w:szCs w:val="22"/>
                <w:lang w:val="uz-Cyrl-UZ"/>
              </w:rPr>
              <w:t>Doctor of Medical Sciences, Professor</w:t>
            </w:r>
          </w:p>
        </w:tc>
      </w:tr>
      <w:tr w:rsidR="007F793E" w:rsidRPr="00347CB2" w14:paraId="3B52BC10" w14:textId="77777777">
        <w:trPr>
          <w:trHeight w:val="241"/>
        </w:trPr>
        <w:tc>
          <w:tcPr>
            <w:tcW w:w="3685" w:type="dxa"/>
          </w:tcPr>
          <w:p w14:paraId="2691CD2E" w14:textId="77777777" w:rsidR="007F793E" w:rsidRPr="00D705EC" w:rsidRDefault="00347CB2" w:rsidP="00AA7325">
            <w:pPr>
              <w:pStyle w:val="af3"/>
              <w:ind w:firstLine="31"/>
              <w:jc w:val="left"/>
              <w:rPr>
                <w:color w:val="000000" w:themeColor="text1"/>
                <w:sz w:val="22"/>
                <w:szCs w:val="22"/>
                <w:lang w:val="uz-Cyrl-UZ" w:eastAsia="en-US"/>
              </w:rPr>
            </w:pPr>
            <w:r w:rsidRPr="00D705EC">
              <w:rPr>
                <w:color w:val="000000" w:themeColor="text1"/>
                <w:sz w:val="22"/>
                <w:szCs w:val="22"/>
                <w:lang w:val="uz-Cyrl-UZ" w:eastAsia="en-US"/>
              </w:rPr>
              <w:t xml:space="preserve">Leading organization: </w:t>
            </w:r>
          </w:p>
        </w:tc>
        <w:tc>
          <w:tcPr>
            <w:tcW w:w="5300" w:type="dxa"/>
          </w:tcPr>
          <w:p w14:paraId="42791CCD" w14:textId="60C4AEAA" w:rsidR="007F793E" w:rsidRPr="00D705EC" w:rsidRDefault="00347CB2">
            <w:pPr>
              <w:autoSpaceDE w:val="0"/>
              <w:autoSpaceDN w:val="0"/>
              <w:adjustRightInd w:val="0"/>
              <w:rPr>
                <w:b/>
                <w:color w:val="FF0000"/>
                <w:sz w:val="22"/>
                <w:szCs w:val="22"/>
                <w:lang w:val="en-US"/>
              </w:rPr>
            </w:pPr>
            <w:r w:rsidRPr="00D705EC">
              <w:rPr>
                <w:b/>
                <w:sz w:val="22"/>
                <w:szCs w:val="22"/>
                <w:lang w:val="en-US"/>
              </w:rPr>
              <w:t>Grodno state medical university</w:t>
            </w:r>
            <w:r w:rsidR="00AA7325">
              <w:rPr>
                <w:b/>
                <w:sz w:val="22"/>
                <w:szCs w:val="22"/>
                <w:lang w:val="en-US"/>
              </w:rPr>
              <w:br/>
            </w:r>
            <w:r w:rsidRPr="00D705EC">
              <w:rPr>
                <w:b/>
                <w:sz w:val="22"/>
                <w:szCs w:val="22"/>
                <w:lang w:val="en-US"/>
              </w:rPr>
              <w:t>(</w:t>
            </w:r>
            <w:r w:rsidRPr="00D705EC">
              <w:rPr>
                <w:rFonts w:eastAsia="var(--font-semibold)"/>
                <w:b/>
                <w:bCs/>
                <w:sz w:val="22"/>
                <w:szCs w:val="22"/>
                <w:shd w:val="clear" w:color="auto" w:fill="F8F9FA"/>
                <w:lang w:val="en-US"/>
              </w:rPr>
              <w:t>Republic of Belarus, Grodno</w:t>
            </w:r>
            <w:r w:rsidRPr="00D705EC">
              <w:rPr>
                <w:b/>
                <w:sz w:val="22"/>
                <w:szCs w:val="22"/>
                <w:lang w:val="en-US"/>
              </w:rPr>
              <w:t>)</w:t>
            </w:r>
          </w:p>
        </w:tc>
      </w:tr>
    </w:tbl>
    <w:p w14:paraId="21BCA0F8" w14:textId="77777777" w:rsidR="007F793E" w:rsidRDefault="00347CB2" w:rsidP="00AA7325">
      <w:pPr>
        <w:spacing w:before="420" w:after="120"/>
        <w:ind w:firstLine="567"/>
        <w:jc w:val="both"/>
        <w:rPr>
          <w:color w:val="000000" w:themeColor="text1"/>
          <w:sz w:val="22"/>
          <w:szCs w:val="22"/>
          <w:lang w:val="en-US"/>
        </w:rPr>
      </w:pPr>
      <w:r>
        <w:rPr>
          <w:color w:val="000000" w:themeColor="text1"/>
          <w:sz w:val="22"/>
          <w:szCs w:val="22"/>
          <w:lang w:val="en-US"/>
        </w:rPr>
        <w:t xml:space="preserve">Defense will be held in «____» _____________ 2025, at ______ </w:t>
      </w:r>
      <w:proofErr w:type="spellStart"/>
      <w:r>
        <w:rPr>
          <w:color w:val="000000" w:themeColor="text1"/>
          <w:sz w:val="22"/>
          <w:szCs w:val="22"/>
          <w:lang w:val="en-US"/>
        </w:rPr>
        <w:t>at</w:t>
      </w:r>
      <w:proofErr w:type="spellEnd"/>
      <w:r>
        <w:rPr>
          <w:color w:val="000000" w:themeColor="text1"/>
          <w:sz w:val="22"/>
          <w:szCs w:val="22"/>
          <w:lang w:val="en-US"/>
        </w:rPr>
        <w:t xml:space="preserve"> the meeting of the scientific council number DSc.04/01.</w:t>
      </w:r>
      <w:proofErr w:type="gramStart"/>
      <w:r>
        <w:rPr>
          <w:color w:val="000000" w:themeColor="text1"/>
          <w:sz w:val="22"/>
          <w:szCs w:val="22"/>
          <w:lang w:val="en-US"/>
        </w:rPr>
        <w:t>02.2022.Tib</w:t>
      </w:r>
      <w:proofErr w:type="gramEnd"/>
      <w:r>
        <w:rPr>
          <w:color w:val="000000" w:themeColor="text1"/>
          <w:sz w:val="22"/>
          <w:szCs w:val="22"/>
          <w:lang w:val="en-US"/>
        </w:rPr>
        <w:t xml:space="preserve">.147.01 at the National children's medical </w:t>
      </w:r>
      <w:proofErr w:type="spellStart"/>
      <w:r>
        <w:rPr>
          <w:color w:val="000000" w:themeColor="text1"/>
          <w:sz w:val="22"/>
          <w:szCs w:val="22"/>
          <w:lang w:val="en-US"/>
        </w:rPr>
        <w:t>centre</w:t>
      </w:r>
      <w:proofErr w:type="spellEnd"/>
      <w:r>
        <w:rPr>
          <w:color w:val="000000" w:themeColor="text1"/>
          <w:sz w:val="22"/>
          <w:szCs w:val="22"/>
          <w:lang w:val="en-US"/>
        </w:rPr>
        <w:t xml:space="preserve"> (Address: 294, </w:t>
      </w:r>
      <w:proofErr w:type="spellStart"/>
      <w:r>
        <w:rPr>
          <w:color w:val="000000" w:themeColor="text1"/>
          <w:sz w:val="22"/>
          <w:szCs w:val="22"/>
          <w:lang w:val="en-US"/>
        </w:rPr>
        <w:t>Parkent</w:t>
      </w:r>
      <w:proofErr w:type="spellEnd"/>
      <w:r>
        <w:rPr>
          <w:color w:val="000000" w:themeColor="text1"/>
          <w:sz w:val="22"/>
          <w:szCs w:val="22"/>
          <w:lang w:val="en-US"/>
        </w:rPr>
        <w:t xml:space="preserve"> str., Tashkent Uzbekistan. Phone/Fax: (+99855)503-03-66; e-mail: ilmiy.kengash@bmtm.uz). </w:t>
      </w:r>
    </w:p>
    <w:p w14:paraId="5C780D27" w14:textId="77777777" w:rsidR="007F793E" w:rsidRDefault="00347CB2">
      <w:pPr>
        <w:ind w:firstLine="567"/>
        <w:jc w:val="both"/>
        <w:rPr>
          <w:color w:val="000000" w:themeColor="text1"/>
          <w:sz w:val="22"/>
          <w:szCs w:val="22"/>
          <w:lang w:val="en-US"/>
        </w:rPr>
      </w:pPr>
      <w:r>
        <w:rPr>
          <w:color w:val="000000" w:themeColor="text1"/>
          <w:sz w:val="22"/>
          <w:szCs w:val="22"/>
          <w:lang w:val="en-US"/>
        </w:rPr>
        <w:t xml:space="preserve">The dissertation can be looked through in the Information Resource Centre of National children's medical </w:t>
      </w:r>
      <w:proofErr w:type="spellStart"/>
      <w:r>
        <w:rPr>
          <w:color w:val="000000" w:themeColor="text1"/>
          <w:sz w:val="22"/>
          <w:szCs w:val="22"/>
          <w:lang w:val="en-US"/>
        </w:rPr>
        <w:t>centre</w:t>
      </w:r>
      <w:proofErr w:type="spellEnd"/>
      <w:r>
        <w:rPr>
          <w:color w:val="000000" w:themeColor="text1"/>
          <w:sz w:val="22"/>
          <w:szCs w:val="22"/>
          <w:lang w:val="en-US"/>
        </w:rPr>
        <w:t xml:space="preserve"> (registered under No.____). (Address: 294, </w:t>
      </w:r>
      <w:proofErr w:type="spellStart"/>
      <w:r>
        <w:rPr>
          <w:color w:val="000000" w:themeColor="text1"/>
          <w:sz w:val="22"/>
          <w:szCs w:val="22"/>
          <w:lang w:val="en-US"/>
        </w:rPr>
        <w:t>Parkent</w:t>
      </w:r>
      <w:proofErr w:type="spellEnd"/>
      <w:r>
        <w:rPr>
          <w:color w:val="000000" w:themeColor="text1"/>
          <w:sz w:val="22"/>
          <w:szCs w:val="22"/>
          <w:lang w:val="en-US"/>
        </w:rPr>
        <w:t xml:space="preserve"> str., Tashkent. Tel./Fax (+99855)503-03-66).</w:t>
      </w:r>
    </w:p>
    <w:p w14:paraId="049D80D1" w14:textId="77777777" w:rsidR="007F793E" w:rsidRDefault="00347CB2" w:rsidP="00AA7325">
      <w:pPr>
        <w:spacing w:before="120"/>
        <w:ind w:firstLine="567"/>
        <w:jc w:val="both"/>
        <w:rPr>
          <w:color w:val="000000" w:themeColor="text1"/>
          <w:sz w:val="22"/>
          <w:szCs w:val="22"/>
          <w:lang w:val="en-US"/>
        </w:rPr>
      </w:pPr>
      <w:r>
        <w:rPr>
          <w:color w:val="000000" w:themeColor="text1"/>
          <w:sz w:val="22"/>
          <w:szCs w:val="22"/>
          <w:lang w:val="en-US"/>
        </w:rPr>
        <w:t xml:space="preserve">Abstract of the dissertation sent out on «_____» ________________ 2025 y. </w:t>
      </w:r>
    </w:p>
    <w:p w14:paraId="296377C4" w14:textId="77777777" w:rsidR="007F793E" w:rsidRDefault="00347CB2">
      <w:pPr>
        <w:ind w:firstLine="567"/>
        <w:jc w:val="both"/>
        <w:rPr>
          <w:color w:val="000000" w:themeColor="text1"/>
          <w:sz w:val="22"/>
          <w:szCs w:val="22"/>
          <w:lang w:val="en-US"/>
        </w:rPr>
      </w:pPr>
      <w:r>
        <w:rPr>
          <w:color w:val="000000" w:themeColor="text1"/>
          <w:sz w:val="22"/>
          <w:szCs w:val="22"/>
          <w:lang w:val="en-US"/>
        </w:rPr>
        <w:t>(Protocol of mailing№ ____ from «_____» ___________________ 2025 y.)</w:t>
      </w:r>
    </w:p>
    <w:p w14:paraId="67F669A0" w14:textId="77777777" w:rsidR="007F793E" w:rsidRDefault="007F793E">
      <w:pPr>
        <w:ind w:firstLine="540"/>
        <w:rPr>
          <w:color w:val="000000" w:themeColor="text1"/>
          <w:sz w:val="22"/>
          <w:szCs w:val="22"/>
          <w:lang w:val="en-US"/>
        </w:rPr>
      </w:pPr>
    </w:p>
    <w:p w14:paraId="733F0DA4" w14:textId="77777777" w:rsidR="007F793E" w:rsidRDefault="007F793E">
      <w:pPr>
        <w:ind w:firstLine="540"/>
        <w:rPr>
          <w:color w:val="000000" w:themeColor="text1"/>
          <w:sz w:val="22"/>
          <w:szCs w:val="22"/>
          <w:lang w:val="en-US"/>
        </w:rPr>
      </w:pPr>
    </w:p>
    <w:p w14:paraId="54FB49B5" w14:textId="77777777" w:rsidR="007F793E" w:rsidRDefault="007F793E">
      <w:pPr>
        <w:ind w:firstLine="540"/>
        <w:rPr>
          <w:color w:val="000000" w:themeColor="text1"/>
          <w:sz w:val="22"/>
          <w:szCs w:val="22"/>
          <w:lang w:val="en-US"/>
        </w:rPr>
      </w:pPr>
    </w:p>
    <w:p w14:paraId="47478BC8" w14:textId="77777777" w:rsidR="007F793E" w:rsidRDefault="007F793E">
      <w:pPr>
        <w:ind w:firstLine="540"/>
        <w:rPr>
          <w:color w:val="000000" w:themeColor="text1"/>
          <w:sz w:val="22"/>
          <w:szCs w:val="22"/>
          <w:lang w:val="en-US"/>
        </w:rPr>
      </w:pPr>
    </w:p>
    <w:p w14:paraId="1ECA4822" w14:textId="746DA6AB" w:rsidR="007F793E" w:rsidRDefault="007F793E">
      <w:pPr>
        <w:ind w:firstLine="540"/>
        <w:rPr>
          <w:color w:val="000000" w:themeColor="text1"/>
          <w:sz w:val="22"/>
          <w:szCs w:val="22"/>
          <w:lang w:val="en-US"/>
        </w:rPr>
      </w:pPr>
    </w:p>
    <w:p w14:paraId="2D9FD214" w14:textId="674B08BA" w:rsidR="00AA7325" w:rsidRDefault="00AA7325">
      <w:pPr>
        <w:ind w:firstLine="540"/>
        <w:rPr>
          <w:color w:val="000000" w:themeColor="text1"/>
          <w:sz w:val="22"/>
          <w:szCs w:val="22"/>
          <w:lang w:val="en-US"/>
        </w:rPr>
      </w:pPr>
    </w:p>
    <w:p w14:paraId="449AC201" w14:textId="00117290" w:rsidR="00AA7325" w:rsidRDefault="00AA7325">
      <w:pPr>
        <w:ind w:firstLine="540"/>
        <w:rPr>
          <w:color w:val="000000" w:themeColor="text1"/>
          <w:sz w:val="22"/>
          <w:szCs w:val="22"/>
          <w:lang w:val="en-US"/>
        </w:rPr>
      </w:pPr>
    </w:p>
    <w:p w14:paraId="3864BBC1" w14:textId="77777777" w:rsidR="00AA7325" w:rsidRDefault="00AA7325">
      <w:pPr>
        <w:ind w:firstLine="540"/>
        <w:rPr>
          <w:color w:val="000000" w:themeColor="text1"/>
          <w:sz w:val="22"/>
          <w:szCs w:val="22"/>
          <w:lang w:val="en-US"/>
        </w:rPr>
      </w:pPr>
    </w:p>
    <w:p w14:paraId="513DF6F9" w14:textId="77777777" w:rsidR="007F793E" w:rsidRDefault="007F793E">
      <w:pPr>
        <w:ind w:firstLine="540"/>
        <w:rPr>
          <w:color w:val="000000" w:themeColor="text1"/>
          <w:sz w:val="22"/>
          <w:szCs w:val="22"/>
          <w:lang w:val="en-US"/>
        </w:rPr>
      </w:pPr>
    </w:p>
    <w:p w14:paraId="51389841" w14:textId="77777777" w:rsidR="007F793E" w:rsidRDefault="007F793E">
      <w:pPr>
        <w:ind w:firstLine="540"/>
        <w:rPr>
          <w:color w:val="000000" w:themeColor="text1"/>
          <w:sz w:val="22"/>
          <w:szCs w:val="22"/>
          <w:lang w:val="en-US"/>
        </w:rPr>
      </w:pPr>
    </w:p>
    <w:p w14:paraId="0335E1BD" w14:textId="56715792" w:rsidR="007F793E" w:rsidRDefault="00AA7325">
      <w:pPr>
        <w:ind w:firstLine="540"/>
        <w:rPr>
          <w:color w:val="000000" w:themeColor="text1"/>
          <w:sz w:val="22"/>
          <w:szCs w:val="22"/>
          <w:lang w:val="en-US"/>
        </w:rPr>
      </w:pPr>
      <w:r>
        <w:rPr>
          <w:noProof/>
          <w:color w:val="000000" w:themeColor="text1"/>
          <w:sz w:val="22"/>
          <w:szCs w:val="22"/>
          <w:lang w:val="en-US"/>
        </w:rPr>
        <mc:AlternateContent>
          <mc:Choice Requires="wps">
            <w:drawing>
              <wp:anchor distT="0" distB="0" distL="114300" distR="114300" simplePos="0" relativeHeight="251665408" behindDoc="0" locked="0" layoutInCell="1" allowOverlap="1" wp14:anchorId="553957FA" wp14:editId="26A1FB9A">
                <wp:simplePos x="0" y="0"/>
                <wp:positionH relativeFrom="column">
                  <wp:posOffset>-384958</wp:posOffset>
                </wp:positionH>
                <wp:positionV relativeFrom="paragraph">
                  <wp:posOffset>1949524</wp:posOffset>
                </wp:positionV>
                <wp:extent cx="1275907" cy="1233377"/>
                <wp:effectExtent l="0" t="0" r="19685" b="24130"/>
                <wp:wrapNone/>
                <wp:docPr id="87" name="Прямоугольник 87"/>
                <wp:cNvGraphicFramePr/>
                <a:graphic xmlns:a="http://schemas.openxmlformats.org/drawingml/2006/main">
                  <a:graphicData uri="http://schemas.microsoft.com/office/word/2010/wordprocessingShape">
                    <wps:wsp>
                      <wps:cNvSpPr/>
                      <wps:spPr>
                        <a:xfrm>
                          <a:off x="0" y="0"/>
                          <a:ext cx="1275907" cy="123337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974B04" id="Прямоугольник 87" o:spid="_x0000_s1026" style="position:absolute;margin-left:-30.3pt;margin-top:153.5pt;width:100.45pt;height:97.1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" fillcolor="white [3212]" strokecolor="white [3212]" strokeweight="1pt"/>
            </w:pict>
          </mc:Fallback>
        </mc:AlternateContent>
      </w:r>
    </w:p>
    <w:tbl>
      <w:tblPr>
        <w:tblStyle w:val="afa"/>
        <w:tblW w:w="0" w:type="auto"/>
        <w:tblInd w:w="5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tblGrid>
      <w:tr w:rsidR="007F793E" w14:paraId="3BE60047" w14:textId="77777777">
        <w:tc>
          <w:tcPr>
            <w:tcW w:w="4247" w:type="dxa"/>
          </w:tcPr>
          <w:p w14:paraId="4521C742" w14:textId="77777777" w:rsidR="007F793E" w:rsidRDefault="00347CB2">
            <w:pPr>
              <w:pStyle w:val="Default"/>
              <w:jc w:val="right"/>
              <w:rPr>
                <w:rFonts w:ascii="Times New Roman" w:hAnsi="Times New Roman" w:cs="Times New Roman"/>
                <w:b/>
                <w:color w:val="000000" w:themeColor="text1"/>
                <w:sz w:val="22"/>
                <w:szCs w:val="22"/>
                <w:lang w:val="en-US"/>
              </w:rPr>
            </w:pPr>
            <w:r>
              <w:rPr>
                <w:rFonts w:ascii="Times New Roman" w:hAnsi="Times New Roman" w:cs="Times New Roman"/>
                <w:b/>
                <w:color w:val="000000" w:themeColor="text1"/>
                <w:sz w:val="22"/>
                <w:szCs w:val="22"/>
                <w:lang w:val="en-US"/>
              </w:rPr>
              <w:t>A.M. Sharipov</w:t>
            </w:r>
          </w:p>
        </w:tc>
      </w:tr>
      <w:tr w:rsidR="007F793E" w:rsidRPr="00347CB2" w14:paraId="42FA16BC" w14:textId="77777777">
        <w:tc>
          <w:tcPr>
            <w:tcW w:w="4247" w:type="dxa"/>
          </w:tcPr>
          <w:p w14:paraId="01A57159" w14:textId="77777777" w:rsidR="007F793E" w:rsidRDefault="00347CB2">
            <w:pPr>
              <w:pStyle w:val="Default"/>
              <w:spacing w:after="120"/>
              <w:jc w:val="both"/>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Chairman of the scientific council on award of scientific degrees, doctor of medical sciences, professor</w:t>
            </w:r>
          </w:p>
        </w:tc>
      </w:tr>
      <w:tr w:rsidR="007F793E" w14:paraId="3031E9FA" w14:textId="77777777">
        <w:tc>
          <w:tcPr>
            <w:tcW w:w="4247" w:type="dxa"/>
          </w:tcPr>
          <w:p w14:paraId="0F46F501" w14:textId="77777777" w:rsidR="007F793E" w:rsidRDefault="00347CB2">
            <w:pPr>
              <w:pStyle w:val="Default"/>
              <w:jc w:val="right"/>
              <w:rPr>
                <w:rFonts w:ascii="Times New Roman" w:hAnsi="Times New Roman" w:cs="Times New Roman"/>
                <w:b/>
                <w:color w:val="000000" w:themeColor="text1"/>
                <w:sz w:val="22"/>
                <w:szCs w:val="22"/>
                <w:lang w:val="en-US"/>
              </w:rPr>
            </w:pPr>
            <w:r>
              <w:rPr>
                <w:rFonts w:ascii="Times New Roman" w:hAnsi="Times New Roman" w:cs="Times New Roman"/>
                <w:b/>
                <w:color w:val="000000" w:themeColor="text1"/>
                <w:sz w:val="22"/>
                <w:szCs w:val="22"/>
                <w:lang w:val="en-US"/>
              </w:rPr>
              <w:t>A.S. Yusupov</w:t>
            </w:r>
          </w:p>
        </w:tc>
      </w:tr>
      <w:tr w:rsidR="007F793E" w:rsidRPr="00347CB2" w14:paraId="7882A898" w14:textId="77777777">
        <w:tc>
          <w:tcPr>
            <w:tcW w:w="4247" w:type="dxa"/>
          </w:tcPr>
          <w:p w14:paraId="05E9E1A8" w14:textId="77777777" w:rsidR="007F793E" w:rsidRDefault="00347CB2">
            <w:pPr>
              <w:pStyle w:val="Default"/>
              <w:spacing w:after="120"/>
              <w:jc w:val="both"/>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 xml:space="preserve">Scientific secretary of the scientific council on award of scientific degrees, doctor of Medical Sciences </w:t>
            </w:r>
          </w:p>
        </w:tc>
      </w:tr>
      <w:tr w:rsidR="007F793E" w14:paraId="315E69EA" w14:textId="77777777">
        <w:tc>
          <w:tcPr>
            <w:tcW w:w="4247" w:type="dxa"/>
          </w:tcPr>
          <w:p w14:paraId="478AC2C2" w14:textId="77777777" w:rsidR="007F793E" w:rsidRDefault="00347CB2">
            <w:pPr>
              <w:pStyle w:val="Default"/>
              <w:jc w:val="right"/>
              <w:rPr>
                <w:rFonts w:ascii="Times New Roman" w:hAnsi="Times New Roman" w:cs="Times New Roman"/>
                <w:b/>
                <w:color w:val="000000" w:themeColor="text1"/>
                <w:sz w:val="22"/>
                <w:szCs w:val="22"/>
                <w:lang w:val="en-US"/>
              </w:rPr>
            </w:pPr>
            <w:proofErr w:type="spellStart"/>
            <w:r>
              <w:rPr>
                <w:rFonts w:ascii="Times New Roman" w:hAnsi="Times New Roman" w:cs="Times New Roman"/>
                <w:b/>
                <w:color w:val="000000" w:themeColor="text1"/>
                <w:sz w:val="22"/>
                <w:szCs w:val="22"/>
                <w:lang w:val="en-US"/>
              </w:rPr>
              <w:t>N.Sh</w:t>
            </w:r>
            <w:proofErr w:type="spellEnd"/>
            <w:r>
              <w:rPr>
                <w:rFonts w:ascii="Times New Roman" w:hAnsi="Times New Roman" w:cs="Times New Roman"/>
                <w:b/>
                <w:color w:val="000000" w:themeColor="text1"/>
                <w:sz w:val="22"/>
                <w:szCs w:val="22"/>
                <w:lang w:val="en-US"/>
              </w:rPr>
              <w:t>. Ergashev</w:t>
            </w:r>
          </w:p>
        </w:tc>
      </w:tr>
      <w:tr w:rsidR="007F793E" w:rsidRPr="00347CB2" w14:paraId="631F8A39" w14:textId="77777777">
        <w:tc>
          <w:tcPr>
            <w:tcW w:w="4247" w:type="dxa"/>
          </w:tcPr>
          <w:p w14:paraId="0E11FCE5" w14:textId="77777777" w:rsidR="007F793E" w:rsidRDefault="00347CB2">
            <w:pPr>
              <w:pStyle w:val="Default"/>
              <w:jc w:val="both"/>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Chairman of the scientific seminar at the scientific council to award of scientific degrees, doctor of medical sciences, professor</w:t>
            </w:r>
          </w:p>
        </w:tc>
      </w:tr>
    </w:tbl>
    <w:p w14:paraId="4C068CEA" w14:textId="77777777" w:rsidR="007F793E" w:rsidRDefault="00347CB2">
      <w:pPr>
        <w:spacing w:after="160"/>
        <w:rPr>
          <w:color w:val="000000" w:themeColor="text1"/>
          <w:sz w:val="22"/>
          <w:szCs w:val="22"/>
          <w:lang w:val="en-US"/>
        </w:rPr>
      </w:pPr>
      <w:r>
        <w:rPr>
          <w:color w:val="000000" w:themeColor="text1"/>
          <w:sz w:val="22"/>
          <w:szCs w:val="22"/>
          <w:lang w:val="en-US"/>
        </w:rPr>
        <w:br w:type="page"/>
      </w:r>
    </w:p>
    <w:p w14:paraId="3258CF8A" w14:textId="77777777" w:rsidR="007F793E" w:rsidRDefault="00347CB2">
      <w:pPr>
        <w:pStyle w:val="Default"/>
        <w:spacing w:after="240"/>
        <w:jc w:val="center"/>
        <w:rPr>
          <w:rFonts w:ascii="Times New Roman" w:hAnsi="Times New Roman" w:cs="Times New Roman"/>
          <w:sz w:val="28"/>
          <w:szCs w:val="28"/>
          <w:lang w:val="en-US"/>
        </w:rPr>
      </w:pPr>
      <w:r>
        <w:rPr>
          <w:rFonts w:ascii="Times New Roman" w:hAnsi="Times New Roman" w:cs="Times New Roman"/>
          <w:b/>
          <w:bCs/>
          <w:sz w:val="28"/>
          <w:szCs w:val="28"/>
          <w:lang w:val="en-US"/>
        </w:rPr>
        <w:lastRenderedPageBreak/>
        <w:t>INTRODUCTION (abstract of PhD dissertation)</w:t>
      </w:r>
    </w:p>
    <w:p w14:paraId="141EB581" w14:textId="77777777" w:rsidR="007F793E" w:rsidRDefault="00347CB2">
      <w:pPr>
        <w:ind w:firstLine="567"/>
        <w:jc w:val="both"/>
        <w:rPr>
          <w:color w:val="000000" w:themeColor="text1"/>
          <w:sz w:val="28"/>
          <w:szCs w:val="28"/>
          <w:lang w:val="en-US"/>
        </w:rPr>
      </w:pPr>
      <w:r>
        <w:rPr>
          <w:b/>
          <w:bCs/>
          <w:color w:val="000000" w:themeColor="text1"/>
          <w:sz w:val="28"/>
          <w:szCs w:val="28"/>
          <w:lang w:val="en-US"/>
        </w:rPr>
        <w:t xml:space="preserve">The aim of the research work </w:t>
      </w:r>
      <w:r>
        <w:rPr>
          <w:color w:val="000000" w:themeColor="text1"/>
          <w:sz w:val="28"/>
          <w:szCs w:val="28"/>
          <w:lang w:val="en-US"/>
        </w:rPr>
        <w:t>is to improve the results of the immediate period after mitral valve surgery by optimizing perioperative hemodynamic management.</w:t>
      </w:r>
    </w:p>
    <w:p w14:paraId="7925DD91" w14:textId="77777777" w:rsidR="007F793E" w:rsidRDefault="00347CB2">
      <w:pPr>
        <w:ind w:firstLine="567"/>
        <w:jc w:val="both"/>
        <w:rPr>
          <w:color w:val="000000" w:themeColor="text1"/>
          <w:sz w:val="28"/>
          <w:szCs w:val="28"/>
          <w:lang w:val="en-US"/>
        </w:rPr>
      </w:pPr>
      <w:r>
        <w:rPr>
          <w:b/>
          <w:bCs/>
          <w:color w:val="000000" w:themeColor="text1"/>
          <w:sz w:val="28"/>
          <w:szCs w:val="28"/>
          <w:lang w:val="en-US"/>
        </w:rPr>
        <w:t xml:space="preserve">The object of the study </w:t>
      </w:r>
      <w:r>
        <w:rPr>
          <w:color w:val="000000" w:themeColor="text1"/>
          <w:sz w:val="28"/>
          <w:szCs w:val="28"/>
          <w:lang w:val="en-US"/>
        </w:rPr>
        <w:t>were 146 patients after operations on the MC, treated in the intensive care unit of the State Institution "</w:t>
      </w:r>
      <w:proofErr w:type="spellStart"/>
      <w:r>
        <w:rPr>
          <w:color w:val="000000" w:themeColor="text1"/>
          <w:sz w:val="28"/>
          <w:szCs w:val="28"/>
          <w:lang w:val="en-US"/>
        </w:rPr>
        <w:t>RSPMTSh</w:t>
      </w:r>
      <w:proofErr w:type="spellEnd"/>
      <w:r>
        <w:rPr>
          <w:color w:val="000000" w:themeColor="text1"/>
          <w:sz w:val="28"/>
          <w:szCs w:val="28"/>
          <w:lang w:val="en-US"/>
        </w:rPr>
        <w:t xml:space="preserve"> named after academician V. Vakhidov".</w:t>
      </w:r>
    </w:p>
    <w:p w14:paraId="3CB1FD5C" w14:textId="77777777" w:rsidR="007F793E" w:rsidRDefault="00347CB2">
      <w:pPr>
        <w:pStyle w:val="Default"/>
        <w:ind w:firstLine="567"/>
        <w:jc w:val="both"/>
        <w:rPr>
          <w:rFonts w:ascii="Times New Roman" w:hAnsi="Times New Roman" w:cs="Times New Roman"/>
          <w:b/>
          <w:color w:val="000000" w:themeColor="text1"/>
          <w:sz w:val="28"/>
          <w:szCs w:val="28"/>
          <w:lang w:val="uz-Cyrl-UZ"/>
        </w:rPr>
      </w:pPr>
      <w:r>
        <w:rPr>
          <w:rFonts w:ascii="Times New Roman" w:hAnsi="Times New Roman" w:cs="Times New Roman"/>
          <w:b/>
          <w:color w:val="000000" w:themeColor="text1"/>
          <w:sz w:val="28"/>
          <w:szCs w:val="28"/>
          <w:lang w:val="en-US"/>
        </w:rPr>
        <w:t>The scientific novelty of the research is as follows:</w:t>
      </w:r>
      <w:r>
        <w:rPr>
          <w:rFonts w:ascii="Times New Roman" w:hAnsi="Times New Roman" w:cs="Times New Roman"/>
          <w:b/>
          <w:color w:val="000000" w:themeColor="text1"/>
          <w:sz w:val="28"/>
          <w:szCs w:val="28"/>
          <w:lang w:val="uz-Cyrl-UZ"/>
        </w:rPr>
        <w:t xml:space="preserve"> </w:t>
      </w:r>
    </w:p>
    <w:p w14:paraId="13518BAA" w14:textId="77777777" w:rsidR="007F793E" w:rsidRDefault="00347CB2">
      <w:pPr>
        <w:pStyle w:val="Default"/>
        <w:ind w:firstLine="567"/>
        <w:jc w:val="both"/>
        <w:rPr>
          <w:rFonts w:ascii="Times New Roman" w:eastAsia="Times New Roman" w:hAnsi="Times New Roman" w:cs="Times New Roman"/>
          <w:color w:val="000000" w:themeColor="text1"/>
          <w:sz w:val="28"/>
          <w:szCs w:val="28"/>
          <w:lang w:val="en-US" w:eastAsia="ru-RU"/>
        </w:rPr>
      </w:pPr>
      <w:r>
        <w:rPr>
          <w:rFonts w:ascii="Times New Roman" w:eastAsia="Times New Roman" w:hAnsi="Times New Roman" w:cs="Times New Roman"/>
          <w:color w:val="000000" w:themeColor="text1"/>
          <w:sz w:val="28"/>
          <w:szCs w:val="28"/>
          <w:lang w:val="en-US" w:eastAsia="ru-RU"/>
        </w:rPr>
        <w:t>it has been determined that even the calculated physiological infusion load of the body in patients at the stages of mitral valve correction entails an overload of the left heart, and accordingly - a decrease in its contractility, which in turn necessitates the use of high doses of inotropes, and in prognostic terms is an unfavorable sign of the outcome of surgical treatment;</w:t>
      </w:r>
    </w:p>
    <w:p w14:paraId="3A67B90C" w14:textId="77777777" w:rsidR="007F793E" w:rsidRDefault="00347CB2">
      <w:pPr>
        <w:pStyle w:val="Default"/>
        <w:ind w:firstLine="567"/>
        <w:jc w:val="both"/>
        <w:rPr>
          <w:rFonts w:ascii="Times New Roman" w:eastAsia="Times New Roman" w:hAnsi="Times New Roman" w:cs="Times New Roman"/>
          <w:color w:val="000000" w:themeColor="text1"/>
          <w:sz w:val="28"/>
          <w:szCs w:val="28"/>
          <w:lang w:val="en-US" w:eastAsia="ru-RU"/>
        </w:rPr>
      </w:pPr>
      <w:r>
        <w:rPr>
          <w:rFonts w:ascii="Times New Roman" w:eastAsia="Times New Roman" w:hAnsi="Times New Roman" w:cs="Times New Roman"/>
          <w:color w:val="000000" w:themeColor="text1"/>
          <w:sz w:val="28"/>
          <w:szCs w:val="28"/>
          <w:lang w:val="en-US" w:eastAsia="ru-RU"/>
        </w:rPr>
        <w:t>it has been proven that the fraction of shortening of the left ventricle is the earliest and most informative indicator of the volumetric state of the left ventricle before an increase in end-diastolic volume and the appearance of the first clinical symptoms of heart failure in patients after heart valve surgery;</w:t>
      </w:r>
    </w:p>
    <w:p w14:paraId="3832D55B" w14:textId="77777777" w:rsidR="007F793E" w:rsidRDefault="00347CB2">
      <w:pPr>
        <w:pStyle w:val="Default"/>
        <w:ind w:firstLine="567"/>
        <w:jc w:val="both"/>
        <w:rPr>
          <w:rFonts w:ascii="Times New Roman" w:eastAsia="Times New Roman" w:hAnsi="Times New Roman" w:cs="Times New Roman"/>
          <w:color w:val="000000" w:themeColor="text1"/>
          <w:sz w:val="28"/>
          <w:szCs w:val="28"/>
          <w:lang w:val="en-US" w:eastAsia="ru-RU"/>
        </w:rPr>
      </w:pPr>
      <w:r>
        <w:rPr>
          <w:rFonts w:ascii="Times New Roman" w:eastAsia="Times New Roman" w:hAnsi="Times New Roman" w:cs="Times New Roman"/>
          <w:color w:val="000000" w:themeColor="text1"/>
          <w:sz w:val="28"/>
          <w:szCs w:val="28"/>
          <w:lang w:val="en-US" w:eastAsia="ru-RU"/>
        </w:rPr>
        <w:t xml:space="preserve">the importance of express monitoring of red blood cell shapes has been determined, which is a non-specific method for morphologically determining the severity of </w:t>
      </w:r>
      <w:proofErr w:type="spellStart"/>
      <w:r>
        <w:rPr>
          <w:rFonts w:ascii="Times New Roman" w:eastAsia="Times New Roman" w:hAnsi="Times New Roman" w:cs="Times New Roman"/>
          <w:color w:val="000000" w:themeColor="text1"/>
          <w:sz w:val="28"/>
          <w:szCs w:val="28"/>
          <w:lang w:val="en-US" w:eastAsia="ru-RU"/>
        </w:rPr>
        <w:t>volemic</w:t>
      </w:r>
      <w:proofErr w:type="spellEnd"/>
      <w:r>
        <w:rPr>
          <w:rFonts w:ascii="Times New Roman" w:eastAsia="Times New Roman" w:hAnsi="Times New Roman" w:cs="Times New Roman"/>
          <w:color w:val="000000" w:themeColor="text1"/>
          <w:sz w:val="28"/>
          <w:szCs w:val="28"/>
          <w:lang w:val="en-US" w:eastAsia="ru-RU"/>
        </w:rPr>
        <w:t xml:space="preserve"> status disorders and circulatory hypoxia caused by </w:t>
      </w:r>
      <w:proofErr w:type="spellStart"/>
      <w:r>
        <w:rPr>
          <w:rFonts w:ascii="Times New Roman" w:eastAsia="Times New Roman" w:hAnsi="Times New Roman" w:cs="Times New Roman"/>
          <w:color w:val="000000" w:themeColor="text1"/>
          <w:sz w:val="28"/>
          <w:szCs w:val="28"/>
          <w:lang w:val="en-US" w:eastAsia="ru-RU"/>
        </w:rPr>
        <w:t>hemocirculatory</w:t>
      </w:r>
      <w:proofErr w:type="spellEnd"/>
      <w:r>
        <w:rPr>
          <w:rFonts w:ascii="Times New Roman" w:eastAsia="Times New Roman" w:hAnsi="Times New Roman" w:cs="Times New Roman"/>
          <w:color w:val="000000" w:themeColor="text1"/>
          <w:sz w:val="28"/>
          <w:szCs w:val="28"/>
          <w:lang w:val="en-US" w:eastAsia="ru-RU"/>
        </w:rPr>
        <w:t xml:space="preserve"> </w:t>
      </w:r>
      <w:proofErr w:type="spellStart"/>
      <w:r>
        <w:rPr>
          <w:rFonts w:ascii="Times New Roman" w:eastAsia="Times New Roman" w:hAnsi="Times New Roman" w:cs="Times New Roman"/>
          <w:color w:val="000000" w:themeColor="text1"/>
          <w:sz w:val="28"/>
          <w:szCs w:val="28"/>
          <w:lang w:val="en-US" w:eastAsia="ru-RU"/>
        </w:rPr>
        <w:t>microocclusion</w:t>
      </w:r>
      <w:proofErr w:type="spellEnd"/>
      <w:r>
        <w:rPr>
          <w:rFonts w:ascii="Times New Roman" w:eastAsia="Times New Roman" w:hAnsi="Times New Roman" w:cs="Times New Roman"/>
          <w:color w:val="000000" w:themeColor="text1"/>
          <w:sz w:val="28"/>
          <w:szCs w:val="28"/>
          <w:lang w:val="en-US" w:eastAsia="ru-RU"/>
        </w:rPr>
        <w:t xml:space="preserve"> after artificial circulation; </w:t>
      </w:r>
    </w:p>
    <w:p w14:paraId="112FCF4A" w14:textId="77777777" w:rsidR="007F793E" w:rsidRDefault="00347CB2">
      <w:pPr>
        <w:pStyle w:val="Default"/>
        <w:ind w:firstLine="567"/>
        <w:jc w:val="both"/>
        <w:rPr>
          <w:rFonts w:ascii="Times New Roman" w:eastAsia="Times New Roman" w:hAnsi="Times New Roman" w:cs="Times New Roman"/>
          <w:color w:val="000000" w:themeColor="text1"/>
          <w:sz w:val="28"/>
          <w:szCs w:val="28"/>
          <w:lang w:val="en-US" w:eastAsia="ru-RU"/>
        </w:rPr>
      </w:pPr>
      <w:r>
        <w:rPr>
          <w:rFonts w:ascii="Times New Roman" w:eastAsia="Times New Roman" w:hAnsi="Times New Roman" w:cs="Times New Roman"/>
          <w:color w:val="000000" w:themeColor="text1"/>
          <w:sz w:val="28"/>
          <w:szCs w:val="28"/>
          <w:lang w:val="en-US" w:eastAsia="ru-RU"/>
        </w:rPr>
        <w:t>it was noted that the clinical course in the immediate postoperative period in patients who had previously suffered from COVID-19 pneumonia has its own distinctive features, which required additional monitoring of the cardiopulmonary system and, as a consequence, an expansion of the protocol for the correction of cardiovascular failure and respiratory support.</w:t>
      </w:r>
    </w:p>
    <w:p w14:paraId="72300B71" w14:textId="77777777" w:rsidR="007F793E" w:rsidRDefault="00347CB2">
      <w:pPr>
        <w:pStyle w:val="Default"/>
        <w:ind w:firstLine="567"/>
        <w:jc w:val="both"/>
        <w:rPr>
          <w:rFonts w:ascii="Times New Roman" w:hAnsi="Times New Roman" w:cs="Times New Roman"/>
          <w:color w:val="000000" w:themeColor="text1"/>
          <w:sz w:val="28"/>
          <w:szCs w:val="28"/>
          <w:lang w:val="en-US"/>
        </w:rPr>
      </w:pPr>
      <w:r>
        <w:rPr>
          <w:rFonts w:ascii="Times New Roman" w:hAnsi="Times New Roman" w:cs="Times New Roman"/>
          <w:b/>
          <w:bCs/>
          <w:color w:val="000000" w:themeColor="text1"/>
          <w:sz w:val="28"/>
          <w:szCs w:val="28"/>
          <w:lang w:val="en-US"/>
        </w:rPr>
        <w:t>Implementation of research results.</w:t>
      </w:r>
      <w:r>
        <w:rPr>
          <w:rFonts w:ascii="Times New Roman" w:hAnsi="Times New Roman" w:cs="Times New Roman"/>
          <w:bCs/>
          <w:color w:val="000000" w:themeColor="text1"/>
          <w:sz w:val="28"/>
          <w:szCs w:val="28"/>
          <w:lang w:val="en-US"/>
        </w:rPr>
        <w:t xml:space="preserve"> </w:t>
      </w:r>
      <w:r>
        <w:rPr>
          <w:rFonts w:ascii="Times New Roman" w:hAnsi="Times New Roman" w:cs="Times New Roman"/>
          <w:color w:val="000000" w:themeColor="text1"/>
          <w:sz w:val="28"/>
          <w:szCs w:val="28"/>
          <w:lang w:val="en-US"/>
        </w:rPr>
        <w:t>Based on the conducted studies on improving the results of the immediate period after surgical interventions on the mitral valve by optimizing perioperative hemodynamic management, the following scientific data have been introduced:</w:t>
      </w:r>
    </w:p>
    <w:p w14:paraId="3833EBC8" w14:textId="77777777" w:rsidR="007F793E" w:rsidRDefault="00347CB2">
      <w:pPr>
        <w:pStyle w:val="Default"/>
        <w:ind w:firstLine="567"/>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 xml:space="preserve">First Scientific Novelty: </w:t>
      </w:r>
      <w:r>
        <w:rPr>
          <w:rFonts w:ascii="Times New Roman" w:eastAsia="Times New Roman" w:hAnsi="Times New Roman" w:cs="Times New Roman"/>
          <w:color w:val="000000" w:themeColor="text1"/>
          <w:sz w:val="28"/>
          <w:szCs w:val="28"/>
          <w:lang w:val="en-US" w:eastAsia="ru-RU"/>
        </w:rPr>
        <w:t>it has been determined that even the calculated physiological infusion load of the body in patients at the stages of mitral valve correction entails an overload of the left heart, and accordingly - a decrease in its contractility, which in turn necessitates the use of high doses of inotropes, and in prognostic terms is an unfavorable sign of the outcome of surgical treatment</w:t>
      </w:r>
      <w:r>
        <w:rPr>
          <w:rFonts w:ascii="Times New Roman" w:hAnsi="Times New Roman" w:cs="Times New Roman"/>
          <w:color w:val="FF0000"/>
          <w:sz w:val="28"/>
          <w:szCs w:val="28"/>
          <w:lang w:val="en-US"/>
        </w:rPr>
        <w:t xml:space="preserve"> </w:t>
      </w:r>
      <w:r>
        <w:rPr>
          <w:rFonts w:ascii="Times New Roman" w:hAnsi="Times New Roman" w:cs="Times New Roman"/>
          <w:color w:val="000000" w:themeColor="text1"/>
          <w:sz w:val="28"/>
          <w:szCs w:val="28"/>
          <w:lang w:val="en-US"/>
        </w:rPr>
        <w:t>– this has been introduced into the practice of the Karshi branch of the Republican Specialized Scientific and Practical Medical Center of Cardiology (order No. 46t dated 08/02/2024) and the Andijan Multidisciplinary Medical Center (order No. 33 dated 08/10/2024) (Conclusion of the Scientific and Technical Council of the Ministry of Health</w:t>
      </w:r>
      <w:r>
        <w:rPr>
          <w:rFonts w:ascii="Times New Roman" w:hAnsi="Times New Roman" w:cs="Times New Roman"/>
          <w:color w:val="FF0000"/>
          <w:sz w:val="28"/>
          <w:szCs w:val="28"/>
          <w:lang w:val="en-US"/>
        </w:rPr>
        <w:t xml:space="preserve"> </w:t>
      </w:r>
      <w:r>
        <w:rPr>
          <w:rFonts w:ascii="Times New Roman" w:hAnsi="Times New Roman" w:cs="Times New Roman"/>
          <w:color w:val="000000" w:themeColor="text1"/>
          <w:sz w:val="28"/>
          <w:szCs w:val="28"/>
          <w:lang w:val="en-US"/>
        </w:rPr>
        <w:t>No. 13/28 dated 10/03/2025).</w:t>
      </w:r>
      <w:r>
        <w:rPr>
          <w:rFonts w:ascii="Times New Roman" w:hAnsi="Times New Roman" w:cs="Times New Roman"/>
          <w:color w:val="FF0000"/>
          <w:sz w:val="28"/>
          <w:szCs w:val="28"/>
          <w:lang w:val="en-US"/>
        </w:rPr>
        <w:t xml:space="preserve"> </w:t>
      </w:r>
      <w:r>
        <w:rPr>
          <w:rFonts w:ascii="Times New Roman" w:hAnsi="Times New Roman" w:cs="Times New Roman"/>
          <w:color w:val="000000" w:themeColor="text1"/>
          <w:sz w:val="28"/>
          <w:szCs w:val="28"/>
          <w:lang w:val="en-US"/>
        </w:rPr>
        <w:t xml:space="preserve">Social efficiency: the results of the conducted studies allowed preventing specific complications during and after mitral valve replacement, improving the general condition of patients and increasing their quality of life. Economic efficiency: improved hemodynamic control during mitral valve replacement led to a decrease in the need for inotropic drugs, a reduction in </w:t>
      </w:r>
      <w:r>
        <w:rPr>
          <w:rFonts w:ascii="Times New Roman" w:hAnsi="Times New Roman" w:cs="Times New Roman"/>
          <w:color w:val="000000" w:themeColor="text1"/>
          <w:sz w:val="28"/>
          <w:szCs w:val="28"/>
          <w:lang w:val="en-US"/>
        </w:rPr>
        <w:lastRenderedPageBreak/>
        <w:t xml:space="preserve">the duration of respiratory support and a decrease in the time of artificial ventilation from 13.0 hours to 7.3 hours. Due to this, budget savings per patient amounted to 304,950 </w:t>
      </w:r>
      <w:proofErr w:type="spellStart"/>
      <w:r>
        <w:rPr>
          <w:rFonts w:ascii="Times New Roman" w:hAnsi="Times New Roman" w:cs="Times New Roman"/>
          <w:color w:val="000000" w:themeColor="text1"/>
          <w:sz w:val="28"/>
          <w:szCs w:val="28"/>
          <w:lang w:val="en-US"/>
        </w:rPr>
        <w:t>soums</w:t>
      </w:r>
      <w:proofErr w:type="spellEnd"/>
      <w:r>
        <w:rPr>
          <w:rFonts w:ascii="Times New Roman" w:hAnsi="Times New Roman" w:cs="Times New Roman"/>
          <w:color w:val="000000" w:themeColor="text1"/>
          <w:sz w:val="28"/>
          <w:szCs w:val="28"/>
          <w:lang w:val="en-US"/>
        </w:rPr>
        <w:t xml:space="preserve"> (when calculating the cost of one day of intensive care at 1,284,000 </w:t>
      </w:r>
      <w:proofErr w:type="spellStart"/>
      <w:r>
        <w:rPr>
          <w:rFonts w:ascii="Times New Roman" w:hAnsi="Times New Roman" w:cs="Times New Roman"/>
          <w:color w:val="000000" w:themeColor="text1"/>
          <w:sz w:val="28"/>
          <w:szCs w:val="28"/>
          <w:lang w:val="en-US"/>
        </w:rPr>
        <w:t>soums</w:t>
      </w:r>
      <w:proofErr w:type="spellEnd"/>
      <w:r>
        <w:rPr>
          <w:rFonts w:ascii="Times New Roman" w:hAnsi="Times New Roman" w:cs="Times New Roman"/>
          <w:color w:val="000000" w:themeColor="text1"/>
          <w:sz w:val="28"/>
          <w:szCs w:val="28"/>
          <w:lang w:val="en-US"/>
        </w:rPr>
        <w:t xml:space="preserve"> in the State Institution "Republican Specialized Scientific and Practical Medical Center of Surgery named after Academician V. Vakhidov"). If the savings per patient are 304,950 </w:t>
      </w:r>
      <w:proofErr w:type="spellStart"/>
      <w:r>
        <w:rPr>
          <w:rFonts w:ascii="Times New Roman" w:hAnsi="Times New Roman" w:cs="Times New Roman"/>
          <w:color w:val="000000" w:themeColor="text1"/>
          <w:sz w:val="28"/>
          <w:szCs w:val="28"/>
          <w:lang w:val="en-US"/>
        </w:rPr>
        <w:t>soums</w:t>
      </w:r>
      <w:proofErr w:type="spellEnd"/>
      <w:r>
        <w:rPr>
          <w:rFonts w:ascii="Times New Roman" w:hAnsi="Times New Roman" w:cs="Times New Roman"/>
          <w:color w:val="000000" w:themeColor="text1"/>
          <w:sz w:val="28"/>
          <w:szCs w:val="28"/>
          <w:lang w:val="en-US"/>
        </w:rPr>
        <w:t xml:space="preserve">, then in the annual perspective, when performing large-scale lung operations, the economic benefit will be 44,217,750 </w:t>
      </w:r>
      <w:proofErr w:type="spellStart"/>
      <w:r>
        <w:rPr>
          <w:rFonts w:ascii="Times New Roman" w:hAnsi="Times New Roman" w:cs="Times New Roman"/>
          <w:color w:val="000000" w:themeColor="text1"/>
          <w:sz w:val="28"/>
          <w:szCs w:val="28"/>
          <w:lang w:val="en-US"/>
        </w:rPr>
        <w:t>soums</w:t>
      </w:r>
      <w:proofErr w:type="spellEnd"/>
      <w:r>
        <w:rPr>
          <w:rFonts w:ascii="Times New Roman" w:hAnsi="Times New Roman" w:cs="Times New Roman"/>
          <w:color w:val="000000" w:themeColor="text1"/>
          <w:sz w:val="28"/>
          <w:szCs w:val="28"/>
          <w:lang w:val="en-US"/>
        </w:rPr>
        <w:t xml:space="preserve">. Conclusion: correction of the </w:t>
      </w:r>
      <w:proofErr w:type="spellStart"/>
      <w:r>
        <w:rPr>
          <w:rFonts w:ascii="Times New Roman" w:hAnsi="Times New Roman" w:cs="Times New Roman"/>
          <w:color w:val="000000" w:themeColor="text1"/>
          <w:sz w:val="28"/>
          <w:szCs w:val="28"/>
          <w:lang w:val="en-US"/>
        </w:rPr>
        <w:t>volemic</w:t>
      </w:r>
      <w:proofErr w:type="spellEnd"/>
      <w:r>
        <w:rPr>
          <w:rFonts w:ascii="Times New Roman" w:hAnsi="Times New Roman" w:cs="Times New Roman"/>
          <w:color w:val="000000" w:themeColor="text1"/>
          <w:sz w:val="28"/>
          <w:szCs w:val="28"/>
          <w:lang w:val="en-US"/>
        </w:rPr>
        <w:t xml:space="preserve"> status at the perioperative stages of surgical treatment of mitral insufficiency, reducing the need for inotropic myocardial support and improving the immediate results of surgical treatment, allowed saving 44,217,750 </w:t>
      </w:r>
      <w:proofErr w:type="spellStart"/>
      <w:r>
        <w:rPr>
          <w:rFonts w:ascii="Times New Roman" w:hAnsi="Times New Roman" w:cs="Times New Roman"/>
          <w:color w:val="000000" w:themeColor="text1"/>
          <w:sz w:val="28"/>
          <w:szCs w:val="28"/>
          <w:lang w:val="en-US"/>
        </w:rPr>
        <w:t>soums</w:t>
      </w:r>
      <w:proofErr w:type="spellEnd"/>
      <w:r>
        <w:rPr>
          <w:rFonts w:ascii="Times New Roman" w:hAnsi="Times New Roman" w:cs="Times New Roman"/>
          <w:color w:val="000000" w:themeColor="text1"/>
          <w:sz w:val="28"/>
          <w:szCs w:val="28"/>
          <w:lang w:val="en-US"/>
        </w:rPr>
        <w:t xml:space="preserve"> of budgetary funds during the year.</w:t>
      </w:r>
    </w:p>
    <w:p w14:paraId="3AE929B4" w14:textId="77777777" w:rsidR="007F793E" w:rsidRDefault="00347CB2">
      <w:pPr>
        <w:pStyle w:val="Default"/>
        <w:ind w:firstLine="567"/>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 xml:space="preserve">Second Scientific Novelty: </w:t>
      </w:r>
      <w:r>
        <w:rPr>
          <w:rFonts w:ascii="Times New Roman" w:eastAsia="Times New Roman" w:hAnsi="Times New Roman" w:cs="Times New Roman"/>
          <w:color w:val="000000" w:themeColor="text1"/>
          <w:sz w:val="28"/>
          <w:szCs w:val="28"/>
          <w:lang w:val="en-US" w:eastAsia="ru-RU"/>
        </w:rPr>
        <w:t>it has been proven that the fraction of shortening of the left ventricle is the earliest and most informative indicator of the volumetric state of the left ventricle before an increase in end-diastolic volume and the appearance of the first clinical symptoms of heart failure in patients after heart valve surgery</w:t>
      </w:r>
      <w:r>
        <w:rPr>
          <w:rFonts w:ascii="Times New Roman" w:hAnsi="Times New Roman" w:cs="Times New Roman"/>
          <w:color w:val="000000" w:themeColor="text1"/>
          <w:sz w:val="28"/>
          <w:szCs w:val="28"/>
          <w:lang w:val="en-US"/>
        </w:rPr>
        <w:t xml:space="preserve"> – this has been introduced into the practice of the Karshi branch of the Republican Specialized Scientific and Practical Medical Center of Cardiology (order No. 46t dated 08/02/2024) and the Andijan Multidisciplinary Medical Center (order No. 33 dated 08/10/2024) (Conclusion of the Scientific and Technical Council of the Ministry of Health</w:t>
      </w:r>
      <w:r>
        <w:rPr>
          <w:rFonts w:ascii="Times New Roman" w:hAnsi="Times New Roman" w:cs="Times New Roman"/>
          <w:color w:val="FF0000"/>
          <w:sz w:val="28"/>
          <w:szCs w:val="28"/>
          <w:lang w:val="en-US"/>
        </w:rPr>
        <w:t xml:space="preserve"> </w:t>
      </w:r>
      <w:r>
        <w:rPr>
          <w:rFonts w:ascii="Times New Roman" w:hAnsi="Times New Roman" w:cs="Times New Roman"/>
          <w:color w:val="000000" w:themeColor="text1"/>
          <w:sz w:val="28"/>
          <w:szCs w:val="28"/>
          <w:lang w:val="en-US"/>
        </w:rPr>
        <w:t>No. 13/28 dated 10/03/2025).</w:t>
      </w:r>
      <w:r>
        <w:rPr>
          <w:rFonts w:ascii="Times New Roman" w:hAnsi="Times New Roman" w:cs="Times New Roman"/>
          <w:color w:val="FF0000"/>
          <w:sz w:val="28"/>
          <w:szCs w:val="28"/>
          <w:lang w:val="en-US"/>
        </w:rPr>
        <w:t xml:space="preserve"> </w:t>
      </w:r>
      <w:r>
        <w:rPr>
          <w:rFonts w:ascii="Times New Roman" w:hAnsi="Times New Roman" w:cs="Times New Roman"/>
          <w:color w:val="000000" w:themeColor="text1"/>
          <w:sz w:val="28"/>
          <w:szCs w:val="28"/>
          <w:lang w:val="en-US"/>
        </w:rPr>
        <w:t xml:space="preserve">Social efficiency: the use of the developed methods contributed to a decrease in the frequency of perioperative complications, an increase in the proportion of successful clinical outcomes, and an improvement in the quality of life of patients and rehabilitation indicators. This, in turn, accelerated their recovery, contributed to a faster return to work and full integration into society. Economic efficiency: a decrease in the frequency of heart failure in patients after heart valve surgery and a reduction in the duration of hospitalization from 13.2 days to 10.1 days allowed to save budget funds in the amount of 1,488,000 </w:t>
      </w:r>
      <w:proofErr w:type="spellStart"/>
      <w:r>
        <w:rPr>
          <w:rFonts w:ascii="Times New Roman" w:hAnsi="Times New Roman" w:cs="Times New Roman"/>
          <w:color w:val="000000" w:themeColor="text1"/>
          <w:sz w:val="28"/>
          <w:szCs w:val="28"/>
          <w:lang w:val="en-US"/>
        </w:rPr>
        <w:t>soums</w:t>
      </w:r>
      <w:proofErr w:type="spellEnd"/>
      <w:r>
        <w:rPr>
          <w:rFonts w:ascii="Times New Roman" w:hAnsi="Times New Roman" w:cs="Times New Roman"/>
          <w:color w:val="000000" w:themeColor="text1"/>
          <w:sz w:val="28"/>
          <w:szCs w:val="28"/>
          <w:lang w:val="en-US"/>
        </w:rPr>
        <w:t xml:space="preserve"> per patient (when calculating the cost of one day of treatment at 480,000 </w:t>
      </w:r>
      <w:proofErr w:type="spellStart"/>
      <w:r>
        <w:rPr>
          <w:rFonts w:ascii="Times New Roman" w:hAnsi="Times New Roman" w:cs="Times New Roman"/>
          <w:color w:val="000000" w:themeColor="text1"/>
          <w:sz w:val="28"/>
          <w:szCs w:val="28"/>
          <w:lang w:val="en-US"/>
        </w:rPr>
        <w:t>soums</w:t>
      </w:r>
      <w:proofErr w:type="spellEnd"/>
      <w:r>
        <w:rPr>
          <w:rFonts w:ascii="Times New Roman" w:hAnsi="Times New Roman" w:cs="Times New Roman"/>
          <w:color w:val="000000" w:themeColor="text1"/>
          <w:sz w:val="28"/>
          <w:szCs w:val="28"/>
          <w:lang w:val="en-US"/>
        </w:rPr>
        <w:t xml:space="preserve"> at the State Institution "Republican Specialized Scientific and Practical Medical Center of Surgery named after Academician V. Vakhidov"). If the savings per patient are 1,488,000 </w:t>
      </w:r>
      <w:proofErr w:type="spellStart"/>
      <w:r>
        <w:rPr>
          <w:rFonts w:ascii="Times New Roman" w:hAnsi="Times New Roman" w:cs="Times New Roman"/>
          <w:color w:val="000000" w:themeColor="text1"/>
          <w:sz w:val="28"/>
          <w:szCs w:val="28"/>
          <w:lang w:val="en-US"/>
        </w:rPr>
        <w:t>soums</w:t>
      </w:r>
      <w:proofErr w:type="spellEnd"/>
      <w:r>
        <w:rPr>
          <w:rFonts w:ascii="Times New Roman" w:hAnsi="Times New Roman" w:cs="Times New Roman"/>
          <w:color w:val="000000" w:themeColor="text1"/>
          <w:sz w:val="28"/>
          <w:szCs w:val="28"/>
          <w:lang w:val="en-US"/>
        </w:rPr>
        <w:t xml:space="preserve">, then on an annual scale the economic benefit will be 215,760,000 </w:t>
      </w:r>
      <w:proofErr w:type="spellStart"/>
      <w:r>
        <w:rPr>
          <w:rFonts w:ascii="Times New Roman" w:hAnsi="Times New Roman" w:cs="Times New Roman"/>
          <w:color w:val="000000" w:themeColor="text1"/>
          <w:sz w:val="28"/>
          <w:szCs w:val="28"/>
          <w:lang w:val="en-US"/>
        </w:rPr>
        <w:t>soums</w:t>
      </w:r>
      <w:proofErr w:type="spellEnd"/>
      <w:r>
        <w:rPr>
          <w:rFonts w:ascii="Times New Roman" w:hAnsi="Times New Roman" w:cs="Times New Roman"/>
          <w:color w:val="000000" w:themeColor="text1"/>
          <w:sz w:val="28"/>
          <w:szCs w:val="28"/>
          <w:lang w:val="en-US"/>
        </w:rPr>
        <w:t xml:space="preserve">. Conclusion: optimization of the correction of the </w:t>
      </w:r>
      <w:proofErr w:type="spellStart"/>
      <w:r>
        <w:rPr>
          <w:rFonts w:ascii="Times New Roman" w:hAnsi="Times New Roman" w:cs="Times New Roman"/>
          <w:color w:val="000000" w:themeColor="text1"/>
          <w:sz w:val="28"/>
          <w:szCs w:val="28"/>
          <w:lang w:val="en-US"/>
        </w:rPr>
        <w:t>volemic</w:t>
      </w:r>
      <w:proofErr w:type="spellEnd"/>
      <w:r>
        <w:rPr>
          <w:rFonts w:ascii="Times New Roman" w:hAnsi="Times New Roman" w:cs="Times New Roman"/>
          <w:color w:val="000000" w:themeColor="text1"/>
          <w:sz w:val="28"/>
          <w:szCs w:val="28"/>
          <w:lang w:val="en-US"/>
        </w:rPr>
        <w:t xml:space="preserve"> status at the perioperative stages of surgical treatment of mitral insufficiency allows saving 215,760,000 </w:t>
      </w:r>
      <w:proofErr w:type="spellStart"/>
      <w:r>
        <w:rPr>
          <w:rFonts w:ascii="Times New Roman" w:hAnsi="Times New Roman" w:cs="Times New Roman"/>
          <w:color w:val="000000" w:themeColor="text1"/>
          <w:sz w:val="28"/>
          <w:szCs w:val="28"/>
          <w:lang w:val="en-US"/>
        </w:rPr>
        <w:t>soums</w:t>
      </w:r>
      <w:proofErr w:type="spellEnd"/>
      <w:r>
        <w:rPr>
          <w:rFonts w:ascii="Times New Roman" w:hAnsi="Times New Roman" w:cs="Times New Roman"/>
          <w:color w:val="000000" w:themeColor="text1"/>
          <w:sz w:val="28"/>
          <w:szCs w:val="28"/>
          <w:lang w:val="en-US"/>
        </w:rPr>
        <w:t xml:space="preserve"> of budgetary funds during the year.</w:t>
      </w:r>
    </w:p>
    <w:p w14:paraId="1DF1B443" w14:textId="77777777" w:rsidR="007F793E" w:rsidRDefault="00347CB2">
      <w:pPr>
        <w:pStyle w:val="Default"/>
        <w:ind w:firstLine="567"/>
        <w:jc w:val="both"/>
        <w:rPr>
          <w:rFonts w:ascii="Times New Roman" w:eastAsia="Times New Roman" w:hAnsi="Times New Roman" w:cs="Times New Roman"/>
          <w:color w:val="000000" w:themeColor="text1"/>
          <w:sz w:val="28"/>
          <w:szCs w:val="28"/>
          <w:lang w:val="en-US" w:eastAsia="ru-RU"/>
        </w:rPr>
      </w:pPr>
      <w:r>
        <w:rPr>
          <w:rFonts w:ascii="Times New Roman" w:hAnsi="Times New Roman" w:cs="Times New Roman"/>
          <w:color w:val="000000" w:themeColor="text1"/>
          <w:sz w:val="28"/>
          <w:szCs w:val="28"/>
          <w:lang w:val="en-US"/>
        </w:rPr>
        <w:t xml:space="preserve">Third Scientific Novelty: </w:t>
      </w:r>
      <w:r>
        <w:rPr>
          <w:rFonts w:ascii="Times New Roman" w:eastAsia="Times New Roman" w:hAnsi="Times New Roman" w:cs="Times New Roman"/>
          <w:color w:val="000000" w:themeColor="text1"/>
          <w:sz w:val="28"/>
          <w:szCs w:val="28"/>
          <w:lang w:val="en-US" w:eastAsia="ru-RU"/>
        </w:rPr>
        <w:t xml:space="preserve">the importance of express monitoring of red blood cell shapes has been determined, which is a non-specific method for morphologically determining the severity of </w:t>
      </w:r>
      <w:proofErr w:type="spellStart"/>
      <w:r>
        <w:rPr>
          <w:rFonts w:ascii="Times New Roman" w:eastAsia="Times New Roman" w:hAnsi="Times New Roman" w:cs="Times New Roman"/>
          <w:color w:val="000000" w:themeColor="text1"/>
          <w:sz w:val="28"/>
          <w:szCs w:val="28"/>
          <w:lang w:val="en-US" w:eastAsia="ru-RU"/>
        </w:rPr>
        <w:t>volemic</w:t>
      </w:r>
      <w:proofErr w:type="spellEnd"/>
      <w:r>
        <w:rPr>
          <w:rFonts w:ascii="Times New Roman" w:eastAsia="Times New Roman" w:hAnsi="Times New Roman" w:cs="Times New Roman"/>
          <w:color w:val="000000" w:themeColor="text1"/>
          <w:sz w:val="28"/>
          <w:szCs w:val="28"/>
          <w:lang w:val="en-US" w:eastAsia="ru-RU"/>
        </w:rPr>
        <w:t xml:space="preserve"> status disorders and circulatory hypoxia caused by </w:t>
      </w:r>
      <w:proofErr w:type="spellStart"/>
      <w:r>
        <w:rPr>
          <w:rFonts w:ascii="Times New Roman" w:eastAsia="Times New Roman" w:hAnsi="Times New Roman" w:cs="Times New Roman"/>
          <w:color w:val="000000" w:themeColor="text1"/>
          <w:sz w:val="28"/>
          <w:szCs w:val="28"/>
          <w:lang w:val="en-US" w:eastAsia="ru-RU"/>
        </w:rPr>
        <w:t>hemocirculatory</w:t>
      </w:r>
      <w:proofErr w:type="spellEnd"/>
      <w:r>
        <w:rPr>
          <w:rFonts w:ascii="Times New Roman" w:eastAsia="Times New Roman" w:hAnsi="Times New Roman" w:cs="Times New Roman"/>
          <w:color w:val="000000" w:themeColor="text1"/>
          <w:sz w:val="28"/>
          <w:szCs w:val="28"/>
          <w:lang w:val="en-US" w:eastAsia="ru-RU"/>
        </w:rPr>
        <w:t xml:space="preserve"> </w:t>
      </w:r>
      <w:proofErr w:type="spellStart"/>
      <w:r>
        <w:rPr>
          <w:rFonts w:ascii="Times New Roman" w:eastAsia="Times New Roman" w:hAnsi="Times New Roman" w:cs="Times New Roman"/>
          <w:color w:val="000000" w:themeColor="text1"/>
          <w:sz w:val="28"/>
          <w:szCs w:val="28"/>
          <w:lang w:val="en-US" w:eastAsia="ru-RU"/>
        </w:rPr>
        <w:t>microocclusion</w:t>
      </w:r>
      <w:proofErr w:type="spellEnd"/>
      <w:r>
        <w:rPr>
          <w:rFonts w:ascii="Times New Roman" w:eastAsia="Times New Roman" w:hAnsi="Times New Roman" w:cs="Times New Roman"/>
          <w:color w:val="000000" w:themeColor="text1"/>
          <w:sz w:val="28"/>
          <w:szCs w:val="28"/>
          <w:lang w:val="en-US" w:eastAsia="ru-RU"/>
        </w:rPr>
        <w:t xml:space="preserve"> after artificial circulation</w:t>
      </w:r>
      <w:r>
        <w:rPr>
          <w:rFonts w:ascii="Times New Roman" w:hAnsi="Times New Roman" w:cs="Times New Roman"/>
          <w:color w:val="000000" w:themeColor="text1"/>
          <w:sz w:val="28"/>
          <w:szCs w:val="28"/>
          <w:lang w:val="en-US"/>
        </w:rPr>
        <w:t xml:space="preserve"> – this has been introduced into the practice of the Karshi branch of the Republican Specialized Scientific and Practical Medical Center of Cardiology (order No. 46t dated 08/02/2024) and the Andijan Multidisciplinary Medical Center (order No. 33 dated 08/10/2024) (Conclusion of the Scientific and Technical Council of the Ministry of Health</w:t>
      </w:r>
      <w:r>
        <w:rPr>
          <w:rFonts w:ascii="Times New Roman" w:hAnsi="Times New Roman" w:cs="Times New Roman"/>
          <w:color w:val="FF0000"/>
          <w:sz w:val="28"/>
          <w:szCs w:val="28"/>
          <w:lang w:val="en-US"/>
        </w:rPr>
        <w:t xml:space="preserve"> </w:t>
      </w:r>
      <w:r>
        <w:rPr>
          <w:rFonts w:ascii="Times New Roman" w:hAnsi="Times New Roman" w:cs="Times New Roman"/>
          <w:color w:val="000000" w:themeColor="text1"/>
          <w:sz w:val="28"/>
          <w:szCs w:val="28"/>
          <w:lang w:val="en-US"/>
        </w:rPr>
        <w:t>No. 13/28 dated 10/03/2025).</w:t>
      </w:r>
      <w:r>
        <w:rPr>
          <w:rFonts w:ascii="Times New Roman" w:hAnsi="Times New Roman" w:cs="Times New Roman"/>
          <w:color w:val="FF0000"/>
          <w:sz w:val="28"/>
          <w:szCs w:val="28"/>
          <w:lang w:val="en-US"/>
        </w:rPr>
        <w:t xml:space="preserve"> </w:t>
      </w:r>
      <w:r>
        <w:rPr>
          <w:rFonts w:ascii="Times New Roman" w:hAnsi="Times New Roman" w:cs="Times New Roman"/>
          <w:color w:val="000000" w:themeColor="text1"/>
          <w:sz w:val="28"/>
          <w:szCs w:val="28"/>
          <w:lang w:val="en-US"/>
        </w:rPr>
        <w:t xml:space="preserve">Social efficiency: identifying </w:t>
      </w:r>
      <w:r>
        <w:rPr>
          <w:rFonts w:ascii="Times New Roman" w:hAnsi="Times New Roman" w:cs="Times New Roman"/>
          <w:color w:val="000000" w:themeColor="text1"/>
          <w:sz w:val="28"/>
          <w:szCs w:val="28"/>
          <w:lang w:val="en-US"/>
        </w:rPr>
        <w:lastRenderedPageBreak/>
        <w:t xml:space="preserve">cause-and-effect relationships between postoperative complications and the state of the blood system has increased the effectiveness of patient treatment, improved their clinical outcomes, accelerated the recovery process and facilitated a faster return to normal social and work activities. Economic efficiency: assessing morphometric changes in blood cells in the postoperative period in patients after mitral valve surgery has reduced additional laboratory costs by 520,460 </w:t>
      </w:r>
      <w:proofErr w:type="spellStart"/>
      <w:r>
        <w:rPr>
          <w:rFonts w:ascii="Times New Roman" w:hAnsi="Times New Roman" w:cs="Times New Roman"/>
          <w:color w:val="000000" w:themeColor="text1"/>
          <w:sz w:val="28"/>
          <w:szCs w:val="28"/>
          <w:lang w:val="en-US"/>
        </w:rPr>
        <w:t>soums</w:t>
      </w:r>
      <w:proofErr w:type="spellEnd"/>
      <w:r>
        <w:rPr>
          <w:rFonts w:ascii="Times New Roman" w:hAnsi="Times New Roman" w:cs="Times New Roman"/>
          <w:color w:val="000000" w:themeColor="text1"/>
          <w:sz w:val="28"/>
          <w:szCs w:val="28"/>
          <w:lang w:val="en-US"/>
        </w:rPr>
        <w:t xml:space="preserve"> per patient. If the savings per patient are 520,460 </w:t>
      </w:r>
      <w:proofErr w:type="spellStart"/>
      <w:r>
        <w:rPr>
          <w:rFonts w:ascii="Times New Roman" w:hAnsi="Times New Roman" w:cs="Times New Roman"/>
          <w:color w:val="000000" w:themeColor="text1"/>
          <w:sz w:val="28"/>
          <w:szCs w:val="28"/>
          <w:lang w:val="en-US"/>
        </w:rPr>
        <w:t>soums</w:t>
      </w:r>
      <w:proofErr w:type="spellEnd"/>
      <w:r>
        <w:rPr>
          <w:rFonts w:ascii="Times New Roman" w:hAnsi="Times New Roman" w:cs="Times New Roman"/>
          <w:color w:val="000000" w:themeColor="text1"/>
          <w:sz w:val="28"/>
          <w:szCs w:val="28"/>
          <w:lang w:val="en-US"/>
        </w:rPr>
        <w:t xml:space="preserve">, then with 145 mitral valve surgeries per year at the State Institution "Republican Specialized Scientific and Practical Medical Center of Surgery named after Academician V. Vakhidov", the annual economic effect will be 75,466,700 </w:t>
      </w:r>
      <w:proofErr w:type="spellStart"/>
      <w:r>
        <w:rPr>
          <w:rFonts w:ascii="Times New Roman" w:hAnsi="Times New Roman" w:cs="Times New Roman"/>
          <w:color w:val="000000" w:themeColor="text1"/>
          <w:sz w:val="28"/>
          <w:szCs w:val="28"/>
          <w:lang w:val="en-US"/>
        </w:rPr>
        <w:t>soums</w:t>
      </w:r>
      <w:proofErr w:type="spellEnd"/>
      <w:r>
        <w:rPr>
          <w:rFonts w:ascii="Times New Roman" w:hAnsi="Times New Roman" w:cs="Times New Roman"/>
          <w:color w:val="000000" w:themeColor="text1"/>
          <w:sz w:val="28"/>
          <w:szCs w:val="28"/>
          <w:lang w:val="en-US"/>
        </w:rPr>
        <w:t xml:space="preserve">. Conclusion: the use of morphometric express analysis of peripheral blood erythrocytes using the “thick drop” method to assess the volume status and the effectiveness of its correction after heart valve surgery allows for a reduction in additional costs and savings of 75,466,700 </w:t>
      </w:r>
      <w:proofErr w:type="spellStart"/>
      <w:r>
        <w:rPr>
          <w:rFonts w:ascii="Times New Roman" w:hAnsi="Times New Roman" w:cs="Times New Roman"/>
          <w:color w:val="000000" w:themeColor="text1"/>
          <w:sz w:val="28"/>
          <w:szCs w:val="28"/>
          <w:lang w:val="en-US"/>
        </w:rPr>
        <w:t>soums</w:t>
      </w:r>
      <w:proofErr w:type="spellEnd"/>
      <w:r>
        <w:rPr>
          <w:rFonts w:ascii="Times New Roman" w:hAnsi="Times New Roman" w:cs="Times New Roman"/>
          <w:color w:val="000000" w:themeColor="text1"/>
          <w:sz w:val="28"/>
          <w:szCs w:val="28"/>
          <w:lang w:val="en-US"/>
        </w:rPr>
        <w:t xml:space="preserve"> of budget funds in 1 year.</w:t>
      </w:r>
    </w:p>
    <w:p w14:paraId="5C9D27F5" w14:textId="77777777" w:rsidR="007F793E" w:rsidRDefault="00347CB2">
      <w:pPr>
        <w:pStyle w:val="Default"/>
        <w:ind w:firstLine="567"/>
        <w:jc w:val="both"/>
        <w:rPr>
          <w:rFonts w:ascii="Times New Roman" w:hAnsi="Times New Roman" w:cs="Times New Roman"/>
          <w:color w:val="FF0000"/>
          <w:sz w:val="28"/>
          <w:szCs w:val="28"/>
          <w:lang w:val="en-US"/>
        </w:rPr>
      </w:pPr>
      <w:r>
        <w:rPr>
          <w:rFonts w:ascii="Times New Roman" w:hAnsi="Times New Roman" w:cs="Times New Roman"/>
          <w:color w:val="000000" w:themeColor="text1"/>
          <w:sz w:val="28"/>
          <w:szCs w:val="28"/>
          <w:lang w:val="en-US"/>
        </w:rPr>
        <w:t xml:space="preserve">Fourth Scientific Novelty: </w:t>
      </w:r>
      <w:r>
        <w:rPr>
          <w:rFonts w:ascii="Times New Roman" w:eastAsia="Times New Roman" w:hAnsi="Times New Roman" w:cs="Times New Roman"/>
          <w:color w:val="000000" w:themeColor="text1"/>
          <w:sz w:val="28"/>
          <w:szCs w:val="28"/>
          <w:lang w:val="en-US" w:eastAsia="ru-RU"/>
        </w:rPr>
        <w:t xml:space="preserve">it was noted that the clinical course in the immediate postoperative period in patients who had previously suffered from COVID-19 pneumonia has its own distinctive features, which required additional monitoring of the cardiopulmonary system and, as a consequence, an expansion of the protocol for the correction of cardiovascular failure and respiratory support </w:t>
      </w:r>
      <w:r>
        <w:rPr>
          <w:rFonts w:ascii="Times New Roman" w:hAnsi="Times New Roman" w:cs="Times New Roman"/>
          <w:color w:val="000000" w:themeColor="text1"/>
          <w:sz w:val="28"/>
          <w:szCs w:val="28"/>
          <w:lang w:val="en-US"/>
        </w:rPr>
        <w:t xml:space="preserve">– this has been introduced into the practice of the Karshi branch of the Republican Specialized Scientific and Practical Medical Center of Cardiology (order No. 46t dated 08/02/2024) and the Andijan Multidisciplinary Medical Center (order No. 33 dated 08/10/2024) (Conclusion of the Scientific and Technical Council of the Ministry of Health No. 10/69 dated 12/10/2024). Social efficiency: the use of extended hemodynamic monitoring in patients with a history of COVID-19 pneumonia and mitral valve surgery helped prevent complications associated with the respiratory and cardiovascular systems, as well as accelerate their recovery. Economic efficiency: in patients with a history of COVID-19 pneumonia, after mitral valve replacement, the number of postoperative complications decreased, and the duration of inpatient treatment was reduced by 22.2%. This made it possible to reduce additional costs per patient by 1,920,000 </w:t>
      </w:r>
      <w:proofErr w:type="spellStart"/>
      <w:r>
        <w:rPr>
          <w:rFonts w:ascii="Times New Roman" w:hAnsi="Times New Roman" w:cs="Times New Roman"/>
          <w:color w:val="000000" w:themeColor="text1"/>
          <w:sz w:val="28"/>
          <w:szCs w:val="28"/>
          <w:lang w:val="en-US"/>
        </w:rPr>
        <w:t>soums</w:t>
      </w:r>
      <w:proofErr w:type="spellEnd"/>
      <w:r>
        <w:rPr>
          <w:rFonts w:ascii="Times New Roman" w:hAnsi="Times New Roman" w:cs="Times New Roman"/>
          <w:color w:val="000000" w:themeColor="text1"/>
          <w:sz w:val="28"/>
          <w:szCs w:val="28"/>
          <w:lang w:val="en-US"/>
        </w:rPr>
        <w:t xml:space="preserve"> (based on the cost of one day of inpatient treatment at the State Institution "Republican Specialized Scientific and Practical Medical Center of Surgery named after Academician V. </w:t>
      </w:r>
      <w:proofErr w:type="spellStart"/>
      <w:r>
        <w:rPr>
          <w:rFonts w:ascii="Times New Roman" w:hAnsi="Times New Roman" w:cs="Times New Roman"/>
          <w:color w:val="000000" w:themeColor="text1"/>
          <w:sz w:val="28"/>
          <w:szCs w:val="28"/>
          <w:lang w:val="en-US"/>
        </w:rPr>
        <w:t>Vakhidov</w:t>
      </w:r>
      <w:proofErr w:type="spellEnd"/>
      <w:r>
        <w:rPr>
          <w:rFonts w:ascii="Times New Roman" w:hAnsi="Times New Roman" w:cs="Times New Roman"/>
          <w:color w:val="000000" w:themeColor="text1"/>
          <w:sz w:val="28"/>
          <w:szCs w:val="28"/>
          <w:lang w:val="en-US"/>
        </w:rPr>
        <w:t xml:space="preserve">" - 480,000 </w:t>
      </w:r>
      <w:proofErr w:type="spellStart"/>
      <w:r>
        <w:rPr>
          <w:rFonts w:ascii="Times New Roman" w:hAnsi="Times New Roman" w:cs="Times New Roman"/>
          <w:color w:val="000000" w:themeColor="text1"/>
          <w:sz w:val="28"/>
          <w:szCs w:val="28"/>
          <w:lang w:val="en-US"/>
        </w:rPr>
        <w:t>soums</w:t>
      </w:r>
      <w:proofErr w:type="spellEnd"/>
      <w:r>
        <w:rPr>
          <w:rFonts w:ascii="Times New Roman" w:hAnsi="Times New Roman" w:cs="Times New Roman"/>
          <w:color w:val="000000" w:themeColor="text1"/>
          <w:sz w:val="28"/>
          <w:szCs w:val="28"/>
          <w:lang w:val="en-US"/>
        </w:rPr>
        <w:t xml:space="preserve">). With savings of 1,920,000 </w:t>
      </w:r>
      <w:proofErr w:type="spellStart"/>
      <w:r>
        <w:rPr>
          <w:rFonts w:ascii="Times New Roman" w:hAnsi="Times New Roman" w:cs="Times New Roman"/>
          <w:color w:val="000000" w:themeColor="text1"/>
          <w:sz w:val="28"/>
          <w:szCs w:val="28"/>
          <w:lang w:val="en-US"/>
        </w:rPr>
        <w:t>soums</w:t>
      </w:r>
      <w:proofErr w:type="spellEnd"/>
      <w:r>
        <w:rPr>
          <w:rFonts w:ascii="Times New Roman" w:hAnsi="Times New Roman" w:cs="Times New Roman"/>
          <w:color w:val="000000" w:themeColor="text1"/>
          <w:sz w:val="28"/>
          <w:szCs w:val="28"/>
          <w:lang w:val="en-US"/>
        </w:rPr>
        <w:t xml:space="preserve"> per patient, the annual economic effect for 24 patients who had COVID-19 was 46,080,000 </w:t>
      </w:r>
      <w:proofErr w:type="spellStart"/>
      <w:r>
        <w:rPr>
          <w:rFonts w:ascii="Times New Roman" w:hAnsi="Times New Roman" w:cs="Times New Roman"/>
          <w:color w:val="000000" w:themeColor="text1"/>
          <w:sz w:val="28"/>
          <w:szCs w:val="28"/>
          <w:lang w:val="en-US"/>
        </w:rPr>
        <w:t>soums</w:t>
      </w:r>
      <w:proofErr w:type="spellEnd"/>
      <w:r>
        <w:rPr>
          <w:rFonts w:ascii="Times New Roman" w:hAnsi="Times New Roman" w:cs="Times New Roman"/>
          <w:color w:val="000000" w:themeColor="text1"/>
          <w:sz w:val="28"/>
          <w:szCs w:val="28"/>
          <w:lang w:val="en-US"/>
        </w:rPr>
        <w:t xml:space="preserve">. Conclusion: Reducing additional costs for surgical treatment of patients with mitral valve damage who had COVID-19 pneumonia in their history allows saving 46,080,000 </w:t>
      </w:r>
      <w:proofErr w:type="spellStart"/>
      <w:r>
        <w:rPr>
          <w:rFonts w:ascii="Times New Roman" w:hAnsi="Times New Roman" w:cs="Times New Roman"/>
          <w:color w:val="000000" w:themeColor="text1"/>
          <w:sz w:val="28"/>
          <w:szCs w:val="28"/>
          <w:lang w:val="en-US"/>
        </w:rPr>
        <w:t>soums</w:t>
      </w:r>
      <w:proofErr w:type="spellEnd"/>
      <w:r>
        <w:rPr>
          <w:rFonts w:ascii="Times New Roman" w:hAnsi="Times New Roman" w:cs="Times New Roman"/>
          <w:color w:val="000000" w:themeColor="text1"/>
          <w:sz w:val="28"/>
          <w:szCs w:val="28"/>
          <w:lang w:val="en-US"/>
        </w:rPr>
        <w:t xml:space="preserve"> of budget funds in 1 year.</w:t>
      </w:r>
    </w:p>
    <w:p w14:paraId="1412D5FF" w14:textId="425B9A19" w:rsidR="007F793E" w:rsidRDefault="00347CB2">
      <w:pPr>
        <w:pStyle w:val="Default"/>
        <w:ind w:firstLine="567"/>
        <w:jc w:val="both"/>
        <w:rPr>
          <w:rFonts w:ascii="Times New Roman" w:hAnsi="Times New Roman" w:cs="Times New Roman"/>
          <w:bCs/>
          <w:color w:val="000000" w:themeColor="text1"/>
          <w:sz w:val="28"/>
          <w:szCs w:val="28"/>
          <w:lang w:val="en-US"/>
        </w:rPr>
      </w:pPr>
      <w:r>
        <w:rPr>
          <w:rFonts w:ascii="Times New Roman" w:hAnsi="Times New Roman" w:cs="Times New Roman"/>
          <w:b/>
          <w:bCs/>
          <w:color w:val="000000" w:themeColor="text1"/>
          <w:sz w:val="28"/>
          <w:szCs w:val="28"/>
          <w:lang w:val="en-US"/>
        </w:rPr>
        <w:t xml:space="preserve">The structure and volume of the dissertation. </w:t>
      </w:r>
      <w:r>
        <w:rPr>
          <w:rFonts w:ascii="Times New Roman" w:hAnsi="Times New Roman" w:cs="Times New Roman"/>
          <w:bCs/>
          <w:color w:val="000000" w:themeColor="text1"/>
          <w:sz w:val="28"/>
          <w:szCs w:val="28"/>
          <w:lang w:val="en-US"/>
        </w:rPr>
        <w:t>The dissertation consists of an introduction,</w:t>
      </w:r>
      <w:r w:rsidR="00FE4A5B">
        <w:rPr>
          <w:rFonts w:ascii="Times New Roman" w:hAnsi="Times New Roman" w:cs="Times New Roman"/>
          <w:bCs/>
          <w:color w:val="000000" w:themeColor="text1"/>
          <w:sz w:val="28"/>
          <w:szCs w:val="28"/>
          <w:lang w:val="en-US"/>
        </w:rPr>
        <w:t xml:space="preserve"> five</w:t>
      </w:r>
      <w:r>
        <w:rPr>
          <w:rFonts w:ascii="Times New Roman" w:hAnsi="Times New Roman" w:cs="Times New Roman"/>
          <w:bCs/>
          <w:color w:val="000000" w:themeColor="text1"/>
          <w:sz w:val="28"/>
          <w:szCs w:val="28"/>
          <w:lang w:val="en-US"/>
        </w:rPr>
        <w:t xml:space="preserve"> chapters, a conclusion, findings, practical recommendations and a list of references. The total volume of the dissertation is 110 pages.</w:t>
      </w:r>
    </w:p>
    <w:p w14:paraId="31A85202" w14:textId="77777777" w:rsidR="007F793E" w:rsidRDefault="00347CB2">
      <w:pPr>
        <w:spacing w:after="160" w:line="259" w:lineRule="auto"/>
        <w:rPr>
          <w:b/>
          <w:bCs/>
          <w:sz w:val="28"/>
          <w:szCs w:val="28"/>
          <w:lang w:val="en-US"/>
        </w:rPr>
      </w:pPr>
      <w:r>
        <w:rPr>
          <w:b/>
          <w:bCs/>
          <w:sz w:val="28"/>
          <w:szCs w:val="28"/>
          <w:lang w:val="en-US"/>
        </w:rPr>
        <w:br w:type="page"/>
      </w:r>
    </w:p>
    <w:p w14:paraId="215EDD50" w14:textId="77777777" w:rsidR="007F793E" w:rsidRPr="00B47F33" w:rsidRDefault="00347CB2">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val="en-US"/>
        </w:rPr>
      </w:pPr>
      <w:r>
        <w:rPr>
          <w:b/>
          <w:bCs/>
          <w:sz w:val="28"/>
          <w:szCs w:val="28"/>
        </w:rPr>
        <w:lastRenderedPageBreak/>
        <w:t>ЭЪЛОН</w:t>
      </w:r>
      <w:r w:rsidRPr="00B47F33">
        <w:rPr>
          <w:b/>
          <w:bCs/>
          <w:sz w:val="28"/>
          <w:szCs w:val="28"/>
          <w:lang w:val="en-US"/>
        </w:rPr>
        <w:t xml:space="preserve"> </w:t>
      </w:r>
      <w:r>
        <w:rPr>
          <w:b/>
          <w:bCs/>
          <w:sz w:val="28"/>
          <w:szCs w:val="28"/>
        </w:rPr>
        <w:t>ҚИЛИНГАН</w:t>
      </w:r>
      <w:r w:rsidRPr="00B47F33">
        <w:rPr>
          <w:b/>
          <w:bCs/>
          <w:sz w:val="28"/>
          <w:szCs w:val="28"/>
          <w:lang w:val="en-US"/>
        </w:rPr>
        <w:t xml:space="preserve"> </w:t>
      </w:r>
      <w:r>
        <w:rPr>
          <w:b/>
          <w:bCs/>
          <w:sz w:val="28"/>
          <w:szCs w:val="28"/>
        </w:rPr>
        <w:t>ИШЛАР</w:t>
      </w:r>
      <w:r w:rsidRPr="00B47F33">
        <w:rPr>
          <w:b/>
          <w:bCs/>
          <w:sz w:val="28"/>
          <w:szCs w:val="28"/>
          <w:lang w:val="en-US"/>
        </w:rPr>
        <w:t xml:space="preserve"> </w:t>
      </w:r>
      <w:r>
        <w:rPr>
          <w:b/>
          <w:bCs/>
          <w:sz w:val="28"/>
          <w:szCs w:val="28"/>
        </w:rPr>
        <w:t>РЎЙХАТИ</w:t>
      </w:r>
    </w:p>
    <w:p w14:paraId="4F5CFD95" w14:textId="77777777" w:rsidR="007F793E" w:rsidRPr="00B47F33" w:rsidRDefault="00347C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0"/>
        <w:rPr>
          <w:b/>
          <w:bCs/>
          <w:sz w:val="28"/>
          <w:szCs w:val="28"/>
          <w:lang w:val="en-US"/>
        </w:rPr>
      </w:pPr>
      <w:r>
        <w:rPr>
          <w:b/>
          <w:bCs/>
          <w:sz w:val="28"/>
          <w:szCs w:val="28"/>
        </w:rPr>
        <w:t>СПИСОК</w:t>
      </w:r>
      <w:r w:rsidRPr="00B47F33">
        <w:rPr>
          <w:b/>
          <w:bCs/>
          <w:sz w:val="28"/>
          <w:szCs w:val="28"/>
          <w:lang w:val="en-US"/>
        </w:rPr>
        <w:t xml:space="preserve"> </w:t>
      </w:r>
      <w:r>
        <w:rPr>
          <w:b/>
          <w:bCs/>
          <w:sz w:val="28"/>
          <w:szCs w:val="28"/>
        </w:rPr>
        <w:t>ОПУБЛИКОВАННЫХ</w:t>
      </w:r>
      <w:r w:rsidRPr="00B47F33">
        <w:rPr>
          <w:b/>
          <w:bCs/>
          <w:sz w:val="28"/>
          <w:szCs w:val="28"/>
          <w:lang w:val="en-US"/>
        </w:rPr>
        <w:t xml:space="preserve"> </w:t>
      </w:r>
      <w:r>
        <w:rPr>
          <w:b/>
          <w:bCs/>
          <w:sz w:val="28"/>
          <w:szCs w:val="28"/>
        </w:rPr>
        <w:t>РАБОТ</w:t>
      </w:r>
    </w:p>
    <w:p w14:paraId="3D792DD2" w14:textId="77777777" w:rsidR="007F793E" w:rsidRDefault="00347C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0"/>
        <w:rPr>
          <w:b/>
          <w:bCs/>
          <w:sz w:val="28"/>
          <w:szCs w:val="28"/>
          <w:lang w:val="en-US"/>
        </w:rPr>
      </w:pPr>
      <w:r>
        <w:rPr>
          <w:b/>
          <w:bCs/>
          <w:sz w:val="28"/>
          <w:szCs w:val="28"/>
          <w:lang w:val="en-US"/>
        </w:rPr>
        <w:t>LIST OF PUBLISHED WORKS</w:t>
      </w:r>
    </w:p>
    <w:p w14:paraId="6CDFB252" w14:textId="77777777" w:rsidR="007F793E" w:rsidRDefault="00347CB2">
      <w:pPr>
        <w:tabs>
          <w:tab w:val="left" w:pos="6804"/>
        </w:tabs>
        <w:spacing w:before="240" w:after="240"/>
        <w:jc w:val="center"/>
        <w:outlineLvl w:val="0"/>
        <w:rPr>
          <w:b/>
          <w:bCs/>
          <w:sz w:val="28"/>
          <w:szCs w:val="28"/>
          <w:lang w:val="en-US"/>
        </w:rPr>
      </w:pPr>
      <w:r>
        <w:rPr>
          <w:b/>
          <w:bCs/>
          <w:sz w:val="28"/>
          <w:szCs w:val="28"/>
          <w:lang w:val="uz-Cyrl-UZ"/>
        </w:rPr>
        <w:t>I Бўлим (</w:t>
      </w:r>
      <w:r>
        <w:rPr>
          <w:b/>
          <w:bCs/>
          <w:sz w:val="28"/>
          <w:szCs w:val="28"/>
          <w:lang w:val="en-US"/>
        </w:rPr>
        <w:t xml:space="preserve">I </w:t>
      </w:r>
      <w:r>
        <w:rPr>
          <w:b/>
          <w:bCs/>
          <w:sz w:val="28"/>
          <w:szCs w:val="28"/>
        </w:rPr>
        <w:t>часть</w:t>
      </w:r>
      <w:r>
        <w:rPr>
          <w:b/>
          <w:bCs/>
          <w:sz w:val="28"/>
          <w:szCs w:val="28"/>
          <w:lang w:val="en-US"/>
        </w:rPr>
        <w:t>; I part)</w:t>
      </w:r>
    </w:p>
    <w:p w14:paraId="5CC8D63E" w14:textId="1A155481" w:rsidR="007F793E" w:rsidRDefault="00347CB2" w:rsidP="00AA7325">
      <w:pPr>
        <w:pStyle w:val="afb"/>
        <w:numPr>
          <w:ilvl w:val="0"/>
          <w:numId w:val="2"/>
        </w:numPr>
        <w:tabs>
          <w:tab w:val="left" w:pos="851"/>
        </w:tabs>
        <w:autoSpaceDE/>
        <w:autoSpaceDN/>
        <w:ind w:left="0" w:firstLine="567"/>
        <w:contextualSpacing w:val="0"/>
        <w:jc w:val="both"/>
        <w:rPr>
          <w:color w:val="000000" w:themeColor="text1"/>
          <w:sz w:val="28"/>
          <w:szCs w:val="28"/>
          <w:lang w:val="uz-Cyrl-UZ"/>
        </w:rPr>
      </w:pPr>
      <w:r>
        <w:rPr>
          <w:color w:val="000000" w:themeColor="text1"/>
          <w:sz w:val="28"/>
          <w:szCs w:val="28"/>
          <w:lang w:val="uz-Cyrl-UZ"/>
        </w:rPr>
        <w:t xml:space="preserve">Ибадов Р.А., Эргашев С.П., Ибрагимов С.Х. Периоперативная коррекция сердечной гемодинамики в хирургии митральных пороков: </w:t>
      </w:r>
      <w:r>
        <w:rPr>
          <w:sz w:val="28"/>
          <w:szCs w:val="28"/>
          <w:lang w:val="uz-Cyrl-UZ"/>
        </w:rPr>
        <w:t xml:space="preserve">современные </w:t>
      </w:r>
      <w:r>
        <w:rPr>
          <w:color w:val="000000" w:themeColor="text1"/>
          <w:sz w:val="28"/>
          <w:szCs w:val="28"/>
          <w:lang w:val="uz-Cyrl-UZ"/>
        </w:rPr>
        <w:t>методы и подходы // Научно-практический журнал «Хирургия Узбекистана». 2024; №2 (102):31-36</w:t>
      </w:r>
      <w:r w:rsidR="00064865">
        <w:rPr>
          <w:color w:val="000000" w:themeColor="text1"/>
          <w:sz w:val="28"/>
          <w:szCs w:val="28"/>
          <w:lang w:val="uz-Cyrl-UZ"/>
        </w:rPr>
        <w:t xml:space="preserve"> (14.00.00, №9)</w:t>
      </w:r>
      <w:r>
        <w:rPr>
          <w:color w:val="000000" w:themeColor="text1"/>
          <w:sz w:val="28"/>
          <w:szCs w:val="28"/>
          <w:lang w:val="uz-Cyrl-UZ"/>
        </w:rPr>
        <w:t>;</w:t>
      </w:r>
    </w:p>
    <w:p w14:paraId="1FCFFC71" w14:textId="6BEC223E" w:rsidR="007F793E" w:rsidRDefault="00347CB2" w:rsidP="00AA7325">
      <w:pPr>
        <w:pStyle w:val="afb"/>
        <w:numPr>
          <w:ilvl w:val="0"/>
          <w:numId w:val="2"/>
        </w:numPr>
        <w:tabs>
          <w:tab w:val="left" w:pos="851"/>
        </w:tabs>
        <w:autoSpaceDE/>
        <w:autoSpaceDN/>
        <w:ind w:left="0" w:firstLine="567"/>
        <w:contextualSpacing w:val="0"/>
        <w:jc w:val="both"/>
        <w:rPr>
          <w:color w:val="000000" w:themeColor="text1"/>
          <w:sz w:val="28"/>
          <w:szCs w:val="28"/>
          <w:lang w:val="uz-Cyrl-UZ"/>
        </w:rPr>
      </w:pPr>
      <w:r>
        <w:rPr>
          <w:color w:val="000000" w:themeColor="text1"/>
          <w:sz w:val="28"/>
          <w:szCs w:val="28"/>
          <w:lang w:val="uz-Cyrl-UZ"/>
        </w:rPr>
        <w:t>Ибадов Р.А., Ибрагимов С.Х., Эргашев С.П. Эффективность целевой гемодинамической и инфузионной терапии под контролем эхокардиографии при протезировании митрального клапана: улучшение интраоперационных и ранних послеоперационных результатов. // Кардиология Беларуси</w:t>
      </w:r>
      <w:r w:rsidR="00064865">
        <w:rPr>
          <w:color w:val="000000" w:themeColor="text1"/>
          <w:sz w:val="28"/>
          <w:szCs w:val="28"/>
          <w:lang w:val="uz-Cyrl-UZ"/>
        </w:rPr>
        <w:t>.</w:t>
      </w:r>
      <w:r>
        <w:rPr>
          <w:color w:val="000000" w:themeColor="text1"/>
          <w:sz w:val="28"/>
          <w:szCs w:val="28"/>
          <w:lang w:val="uz-Cyrl-UZ"/>
        </w:rPr>
        <w:t xml:space="preserve"> </w:t>
      </w:r>
      <w:r w:rsidR="00064865">
        <w:rPr>
          <w:color w:val="000000" w:themeColor="text1"/>
          <w:sz w:val="28"/>
          <w:szCs w:val="28"/>
          <w:lang w:val="uz-Cyrl-UZ"/>
        </w:rPr>
        <w:t>2025;1(17)</w:t>
      </w:r>
      <w:r w:rsidR="00FE4A5B">
        <w:rPr>
          <w:color w:val="000000" w:themeColor="text1"/>
          <w:sz w:val="28"/>
          <w:szCs w:val="28"/>
          <w:lang w:val="uz-Cyrl-UZ"/>
        </w:rPr>
        <w:t>: 70-83</w:t>
      </w:r>
      <w:r w:rsidR="00064865">
        <w:rPr>
          <w:color w:val="000000" w:themeColor="text1"/>
          <w:sz w:val="28"/>
          <w:szCs w:val="28"/>
          <w:lang w:val="uz-Cyrl-UZ"/>
        </w:rPr>
        <w:t xml:space="preserve"> </w:t>
      </w:r>
      <w:r>
        <w:rPr>
          <w:color w:val="000000" w:themeColor="text1"/>
          <w:sz w:val="28"/>
          <w:szCs w:val="28"/>
          <w:lang w:val="uz-Cyrl-UZ"/>
        </w:rPr>
        <w:t>(14.00.00, №62</w:t>
      </w:r>
      <w:r w:rsidR="00064865">
        <w:rPr>
          <w:color w:val="000000" w:themeColor="text1"/>
          <w:sz w:val="28"/>
          <w:szCs w:val="28"/>
          <w:lang w:val="uz-Cyrl-UZ"/>
        </w:rPr>
        <w:t>;</w:t>
      </w:r>
      <w:r>
        <w:rPr>
          <w:color w:val="000000" w:themeColor="text1"/>
          <w:sz w:val="28"/>
          <w:szCs w:val="28"/>
          <w:lang w:val="uz-Cyrl-UZ"/>
        </w:rPr>
        <w:t xml:space="preserve"> Scopus, CiteScore – 0.1);</w:t>
      </w:r>
    </w:p>
    <w:p w14:paraId="09142E75" w14:textId="77777777" w:rsidR="007F793E" w:rsidRDefault="00347CB2" w:rsidP="00AA7325">
      <w:pPr>
        <w:pStyle w:val="afb"/>
        <w:numPr>
          <w:ilvl w:val="0"/>
          <w:numId w:val="2"/>
        </w:numPr>
        <w:tabs>
          <w:tab w:val="left" w:pos="851"/>
        </w:tabs>
        <w:autoSpaceDE/>
        <w:autoSpaceDN/>
        <w:ind w:left="0" w:firstLine="567"/>
        <w:contextualSpacing w:val="0"/>
        <w:jc w:val="both"/>
        <w:rPr>
          <w:color w:val="000000" w:themeColor="text1"/>
          <w:sz w:val="28"/>
          <w:szCs w:val="28"/>
          <w:lang w:val="uz-Cyrl-UZ"/>
        </w:rPr>
      </w:pPr>
      <w:r>
        <w:rPr>
          <w:color w:val="000000" w:themeColor="text1"/>
          <w:sz w:val="28"/>
          <w:szCs w:val="28"/>
          <w:lang w:val="uz-Cyrl-UZ"/>
        </w:rPr>
        <w:t xml:space="preserve">Ибадов Р.А., Алиев Ш.М., Ибрагимов С.Х., Эргашев С.П. Оптимизация результатов протезирования митрального клапана: роль целенаправленной гемодинамической и инфузионной терапии в периоперационном периоде. Инновационная медицина Кубани. 2025; </w:t>
      </w:r>
      <w:r>
        <w:rPr>
          <w:color w:val="000000" w:themeColor="text1"/>
          <w:sz w:val="28"/>
          <w:szCs w:val="28"/>
          <w:lang w:val="en-US"/>
        </w:rPr>
        <w:t>1</w:t>
      </w:r>
      <w:r>
        <w:rPr>
          <w:color w:val="000000" w:themeColor="text1"/>
          <w:sz w:val="28"/>
          <w:szCs w:val="28"/>
        </w:rPr>
        <w:t>0(1)</w:t>
      </w:r>
      <w:r>
        <w:rPr>
          <w:color w:val="000000" w:themeColor="text1"/>
          <w:sz w:val="28"/>
          <w:szCs w:val="28"/>
          <w:lang w:val="en-US"/>
        </w:rPr>
        <w:t xml:space="preserve">: </w:t>
      </w:r>
      <w:r>
        <w:rPr>
          <w:color w:val="000000" w:themeColor="text1"/>
          <w:sz w:val="28"/>
          <w:szCs w:val="28"/>
        </w:rPr>
        <w:t xml:space="preserve">16-25 </w:t>
      </w:r>
      <w:r>
        <w:rPr>
          <w:color w:val="000000" w:themeColor="text1"/>
          <w:sz w:val="28"/>
          <w:szCs w:val="28"/>
          <w:lang w:val="uz-Cyrl-UZ"/>
        </w:rPr>
        <w:t>(14.00.00, №62 Scopus, CiteScore – 0.4);</w:t>
      </w:r>
    </w:p>
    <w:p w14:paraId="6646E2D8" w14:textId="22E81573" w:rsidR="007F793E" w:rsidRDefault="00347CB2" w:rsidP="00AA7325">
      <w:pPr>
        <w:pStyle w:val="afb"/>
        <w:numPr>
          <w:ilvl w:val="0"/>
          <w:numId w:val="2"/>
        </w:numPr>
        <w:tabs>
          <w:tab w:val="left" w:pos="851"/>
        </w:tabs>
        <w:autoSpaceDE/>
        <w:autoSpaceDN/>
        <w:ind w:left="0" w:firstLine="567"/>
        <w:contextualSpacing w:val="0"/>
        <w:jc w:val="both"/>
        <w:rPr>
          <w:color w:val="000000" w:themeColor="text1"/>
          <w:sz w:val="28"/>
          <w:szCs w:val="28"/>
          <w:lang w:val="uz-Cyrl-UZ"/>
        </w:rPr>
      </w:pPr>
      <w:r>
        <w:rPr>
          <w:color w:val="000000" w:themeColor="text1"/>
          <w:sz w:val="28"/>
          <w:szCs w:val="28"/>
          <w:lang w:val="uz-Cyrl-UZ"/>
        </w:rPr>
        <w:t xml:space="preserve">Ibadov R.A., Ibragimov S.Kh., Ergashev S.P. </w:t>
      </w:r>
      <w:r>
        <w:rPr>
          <w:color w:val="000000" w:themeColor="text1"/>
          <w:sz w:val="28"/>
          <w:szCs w:val="28"/>
          <w:lang w:val="en-US"/>
        </w:rPr>
        <w:t>I</w:t>
      </w:r>
      <w:r>
        <w:rPr>
          <w:color w:val="000000" w:themeColor="text1"/>
          <w:sz w:val="28"/>
          <w:szCs w:val="28"/>
          <w:lang w:val="uz-Cyrl-UZ"/>
        </w:rPr>
        <w:t>mpact of hemodynamic and infusion therapy on the results of mitral valve replacement: aspects and analysis of factors</w:t>
      </w:r>
      <w:r>
        <w:rPr>
          <w:color w:val="000000" w:themeColor="text1"/>
          <w:sz w:val="28"/>
          <w:szCs w:val="28"/>
          <w:lang w:val="en-US"/>
        </w:rPr>
        <w:t xml:space="preserve">. Journal of Cardiorespiratory Research. 2024; vol 5, issue 3, pp.72-78. http://dx.doi.org/10.26739/2181-0974/2024/3/11 </w:t>
      </w:r>
      <w:r>
        <w:rPr>
          <w:color w:val="000000" w:themeColor="text1"/>
          <w:sz w:val="28"/>
          <w:szCs w:val="28"/>
          <w:lang w:val="uz-Cyrl-UZ"/>
        </w:rPr>
        <w:t>(</w:t>
      </w:r>
      <w:r w:rsidR="00064865">
        <w:rPr>
          <w:color w:val="000000" w:themeColor="text1"/>
          <w:sz w:val="28"/>
          <w:szCs w:val="28"/>
          <w:lang w:val="uz-Cyrl-UZ"/>
        </w:rPr>
        <w:t xml:space="preserve">14.00.00, </w:t>
      </w:r>
      <w:r>
        <w:rPr>
          <w:color w:val="000000" w:themeColor="text1"/>
          <w:sz w:val="28"/>
          <w:szCs w:val="28"/>
          <w:lang w:val="uz-Cyrl-UZ"/>
        </w:rPr>
        <w:t>№35 CrossRef);</w:t>
      </w:r>
    </w:p>
    <w:p w14:paraId="487955FB" w14:textId="3C8BA10A" w:rsidR="007F793E" w:rsidRDefault="00347CB2" w:rsidP="00AA7325">
      <w:pPr>
        <w:pStyle w:val="afb"/>
        <w:numPr>
          <w:ilvl w:val="0"/>
          <w:numId w:val="2"/>
        </w:numPr>
        <w:tabs>
          <w:tab w:val="left" w:pos="851"/>
        </w:tabs>
        <w:autoSpaceDE/>
        <w:autoSpaceDN/>
        <w:ind w:left="0" w:firstLine="567"/>
        <w:contextualSpacing w:val="0"/>
        <w:jc w:val="both"/>
        <w:rPr>
          <w:color w:val="000000" w:themeColor="text1"/>
          <w:sz w:val="28"/>
          <w:szCs w:val="28"/>
          <w:lang w:val="uz-Cyrl-UZ"/>
        </w:rPr>
      </w:pPr>
      <w:r>
        <w:rPr>
          <w:sz w:val="28"/>
          <w:szCs w:val="28"/>
          <w:lang w:val="uz-Cyrl-UZ"/>
        </w:rPr>
        <w:t xml:space="preserve">Ibadov R.A., Ibragimov S.Kh., Ergashev </w:t>
      </w:r>
      <w:r>
        <w:rPr>
          <w:sz w:val="28"/>
          <w:szCs w:val="28"/>
          <w:lang w:val="en-US"/>
        </w:rPr>
        <w:t>S.P</w:t>
      </w:r>
      <w:r>
        <w:rPr>
          <w:sz w:val="28"/>
          <w:szCs w:val="28"/>
          <w:lang w:val="uz-Cyrl-UZ"/>
        </w:rPr>
        <w:t>. The impact of preoperative COVID-19 infection on early postoperative results in mitral valve replacement. Uzbek Medical Journal</w:t>
      </w:r>
      <w:r>
        <w:rPr>
          <w:color w:val="000000" w:themeColor="text1"/>
          <w:sz w:val="28"/>
          <w:szCs w:val="28"/>
          <w:lang w:val="uz-Cyrl-UZ"/>
        </w:rPr>
        <w:t>. 2024; 5(3): 23-30. http://dx.doi.org/10.26739/2181-0664-2024-3 (</w:t>
      </w:r>
      <w:r w:rsidR="00064865">
        <w:rPr>
          <w:color w:val="000000" w:themeColor="text1"/>
          <w:sz w:val="28"/>
          <w:szCs w:val="28"/>
          <w:lang w:val="uz-Cyrl-UZ"/>
        </w:rPr>
        <w:t xml:space="preserve">14.00.00, </w:t>
      </w:r>
      <w:r>
        <w:rPr>
          <w:color w:val="000000" w:themeColor="text1"/>
          <w:sz w:val="28"/>
          <w:szCs w:val="28"/>
          <w:lang w:val="uz-Cyrl-UZ"/>
        </w:rPr>
        <w:t>№35 CrossRef);</w:t>
      </w:r>
    </w:p>
    <w:p w14:paraId="71E44C08" w14:textId="53ADC251" w:rsidR="007F793E" w:rsidRDefault="00347CB2" w:rsidP="00AA7325">
      <w:pPr>
        <w:pStyle w:val="afb"/>
        <w:numPr>
          <w:ilvl w:val="0"/>
          <w:numId w:val="2"/>
        </w:numPr>
        <w:tabs>
          <w:tab w:val="left" w:pos="851"/>
        </w:tabs>
        <w:autoSpaceDE/>
        <w:autoSpaceDN/>
        <w:ind w:left="0" w:firstLine="567"/>
        <w:contextualSpacing w:val="0"/>
        <w:jc w:val="both"/>
        <w:rPr>
          <w:color w:val="000000" w:themeColor="text1"/>
          <w:sz w:val="28"/>
          <w:szCs w:val="28"/>
          <w:lang w:val="uz-Cyrl-UZ"/>
        </w:rPr>
      </w:pPr>
      <w:r>
        <w:rPr>
          <w:color w:val="000000" w:themeColor="text1"/>
          <w:sz w:val="28"/>
          <w:szCs w:val="28"/>
          <w:lang w:val="uz-Cyrl-UZ"/>
        </w:rPr>
        <w:t>Ibadov RA, Ergashev SP, and Ibragimov SKh. Morphometric study of peripheral blood in assessing the appropriateness of colloid use after mitral valve replacement. // J. Life Sci. Biomed. 2024; 14(2): 38-42. DOI: https://dx.doi.org/10.54203/jlsb.2024.4 (</w:t>
      </w:r>
      <w:r w:rsidR="00064865">
        <w:rPr>
          <w:color w:val="000000" w:themeColor="text1"/>
          <w:sz w:val="28"/>
          <w:szCs w:val="28"/>
          <w:lang w:val="uz-Cyrl-UZ"/>
        </w:rPr>
        <w:t xml:space="preserve">14.00.00, </w:t>
      </w:r>
      <w:r>
        <w:rPr>
          <w:color w:val="000000" w:themeColor="text1"/>
          <w:sz w:val="28"/>
          <w:szCs w:val="28"/>
          <w:lang w:val="uz-Cyrl-UZ"/>
        </w:rPr>
        <w:t xml:space="preserve">№5 – Global Impact Factor – 0.876; № 12 – </w:t>
      </w:r>
      <w:hyperlink r:id="rId38" w:tgtFrame="_blank" w:history="1">
        <w:r>
          <w:rPr>
            <w:color w:val="000000" w:themeColor="text1"/>
            <w:sz w:val="28"/>
            <w:szCs w:val="28"/>
            <w:lang w:val="uz-Cyrl-UZ"/>
          </w:rPr>
          <w:t>Index Copernicus, ICV 2021: 95.52)</w:t>
        </w:r>
      </w:hyperlink>
      <w:r>
        <w:rPr>
          <w:color w:val="000000" w:themeColor="text1"/>
          <w:sz w:val="28"/>
          <w:szCs w:val="28"/>
          <w:lang w:val="uz-Cyrl-UZ"/>
        </w:rPr>
        <w:t>.</w:t>
      </w:r>
    </w:p>
    <w:p w14:paraId="5E45C48B" w14:textId="77777777" w:rsidR="007F793E" w:rsidRDefault="00347CB2">
      <w:pPr>
        <w:tabs>
          <w:tab w:val="left" w:pos="6804"/>
        </w:tabs>
        <w:spacing w:before="240" w:after="240"/>
        <w:jc w:val="center"/>
        <w:outlineLvl w:val="0"/>
        <w:rPr>
          <w:b/>
          <w:bCs/>
          <w:sz w:val="28"/>
          <w:szCs w:val="28"/>
          <w:lang w:val="uz-Cyrl-UZ"/>
        </w:rPr>
      </w:pPr>
      <w:r>
        <w:rPr>
          <w:b/>
          <w:bCs/>
          <w:sz w:val="28"/>
          <w:szCs w:val="28"/>
          <w:lang w:val="uz-Cyrl-UZ"/>
        </w:rPr>
        <w:t>II Бўлим (II часть; II part)</w:t>
      </w:r>
    </w:p>
    <w:p w14:paraId="3591E93B" w14:textId="77777777" w:rsidR="007F793E" w:rsidRDefault="00347CB2" w:rsidP="00AA7325">
      <w:pPr>
        <w:pStyle w:val="afb"/>
        <w:numPr>
          <w:ilvl w:val="0"/>
          <w:numId w:val="2"/>
        </w:numPr>
        <w:tabs>
          <w:tab w:val="left" w:pos="851"/>
        </w:tabs>
        <w:autoSpaceDE/>
        <w:autoSpaceDN/>
        <w:ind w:left="0" w:firstLine="567"/>
        <w:jc w:val="both"/>
        <w:rPr>
          <w:color w:val="000000" w:themeColor="text1"/>
          <w:sz w:val="28"/>
          <w:szCs w:val="28"/>
          <w:lang w:val="uz-Cyrl-UZ"/>
        </w:rPr>
      </w:pPr>
      <w:r>
        <w:rPr>
          <w:color w:val="000000" w:themeColor="text1"/>
          <w:sz w:val="28"/>
          <w:szCs w:val="28"/>
          <w:lang w:val="uz-Cyrl-UZ"/>
        </w:rPr>
        <w:t xml:space="preserve">Ибадов Р.А., Ибрагимов С.Х., Эргашев С.П. Митрал қопқоқни протезлашда волемик ҳолатни бошқариш алгоритми. Услубий тавсиянома. 15 бет. (28.06.2023 й. “Академик В.Вохидов номидаги РИХИАТМ” Илмий Кенгаши маълумотномаси № 6). </w:t>
      </w:r>
    </w:p>
    <w:p w14:paraId="39AD4304" w14:textId="77777777" w:rsidR="007F793E" w:rsidRDefault="00347CB2" w:rsidP="00AA7325">
      <w:pPr>
        <w:pStyle w:val="afb"/>
        <w:numPr>
          <w:ilvl w:val="0"/>
          <w:numId w:val="2"/>
        </w:numPr>
        <w:tabs>
          <w:tab w:val="left" w:pos="851"/>
        </w:tabs>
        <w:autoSpaceDE/>
        <w:autoSpaceDN/>
        <w:ind w:left="0" w:firstLine="567"/>
        <w:jc w:val="both"/>
        <w:rPr>
          <w:color w:val="000000" w:themeColor="text1"/>
          <w:sz w:val="28"/>
          <w:szCs w:val="28"/>
          <w:lang w:val="uz-Cyrl-UZ"/>
        </w:rPr>
      </w:pPr>
      <w:r>
        <w:rPr>
          <w:color w:val="000000" w:themeColor="text1"/>
          <w:sz w:val="28"/>
          <w:szCs w:val="28"/>
          <w:lang w:val="uz-Cyrl-UZ"/>
        </w:rPr>
        <w:t xml:space="preserve">Ibadov R.A., Ibragimov S.Kh., </w:t>
      </w:r>
      <w:r>
        <w:rPr>
          <w:color w:val="000000" w:themeColor="text1"/>
          <w:sz w:val="28"/>
          <w:szCs w:val="28"/>
          <w:lang w:val="en-US"/>
        </w:rPr>
        <w:t>Ergashev S.P</w:t>
      </w:r>
      <w:r>
        <w:rPr>
          <w:color w:val="000000" w:themeColor="text1"/>
          <w:sz w:val="28"/>
          <w:szCs w:val="28"/>
          <w:lang w:val="uz-Cyrl-UZ"/>
        </w:rPr>
        <w:t xml:space="preserve">. </w:t>
      </w:r>
      <w:r>
        <w:rPr>
          <w:color w:val="000000" w:themeColor="text1"/>
          <w:sz w:val="28"/>
          <w:szCs w:val="28"/>
          <w:lang w:val="en-US"/>
        </w:rPr>
        <w:t>Targeted hemodynamic and infusion therapy under echocardiographic control in mitral valve replacement</w:t>
      </w:r>
      <w:r>
        <w:rPr>
          <w:color w:val="000000" w:themeColor="text1"/>
          <w:sz w:val="28"/>
          <w:szCs w:val="28"/>
          <w:lang w:val="uz-Cyrl-UZ"/>
        </w:rPr>
        <w:t xml:space="preserve">. </w:t>
      </w:r>
      <w:r>
        <w:rPr>
          <w:color w:val="000000" w:themeColor="text1"/>
          <w:sz w:val="28"/>
          <w:szCs w:val="28"/>
          <w:lang w:val="en-US"/>
        </w:rPr>
        <w:t>13</w:t>
      </w:r>
      <w:r>
        <w:rPr>
          <w:color w:val="000000" w:themeColor="text1"/>
          <w:sz w:val="28"/>
          <w:szCs w:val="28"/>
          <w:vertAlign w:val="superscript"/>
          <w:lang w:val="en-US"/>
        </w:rPr>
        <w:t>th</w:t>
      </w:r>
      <w:r>
        <w:rPr>
          <w:color w:val="000000" w:themeColor="text1"/>
          <w:sz w:val="28"/>
          <w:szCs w:val="28"/>
          <w:lang w:val="en-US"/>
        </w:rPr>
        <w:t xml:space="preserve"> International Fluid </w:t>
      </w:r>
      <w:r>
        <w:rPr>
          <w:color w:val="000000" w:themeColor="text1"/>
          <w:sz w:val="28"/>
          <w:szCs w:val="28"/>
          <w:lang w:val="uz-Cyrl-UZ"/>
        </w:rPr>
        <w:t>Academy Days 2023, Antwerp, Belgium, 23-25 November 2023</w:t>
      </w:r>
      <w:r>
        <w:rPr>
          <w:color w:val="000000" w:themeColor="text1"/>
          <w:sz w:val="28"/>
          <w:szCs w:val="28"/>
          <w:lang w:val="en-US"/>
        </w:rPr>
        <w:t>.</w:t>
      </w:r>
    </w:p>
    <w:p w14:paraId="46F0CE57" w14:textId="77777777" w:rsidR="007F793E" w:rsidRDefault="00347CB2" w:rsidP="00AA7325">
      <w:pPr>
        <w:pStyle w:val="afb"/>
        <w:numPr>
          <w:ilvl w:val="0"/>
          <w:numId w:val="2"/>
        </w:numPr>
        <w:tabs>
          <w:tab w:val="left" w:pos="851"/>
        </w:tabs>
        <w:autoSpaceDE/>
        <w:autoSpaceDN/>
        <w:ind w:left="0" w:firstLine="567"/>
        <w:jc w:val="both"/>
        <w:rPr>
          <w:sz w:val="28"/>
          <w:szCs w:val="28"/>
          <w:lang w:val="en-US"/>
        </w:rPr>
      </w:pPr>
      <w:proofErr w:type="spellStart"/>
      <w:r>
        <w:rPr>
          <w:sz w:val="28"/>
          <w:szCs w:val="28"/>
          <w:lang w:val="en-US"/>
        </w:rPr>
        <w:t>Ibadov</w:t>
      </w:r>
      <w:proofErr w:type="spellEnd"/>
      <w:r>
        <w:rPr>
          <w:sz w:val="28"/>
          <w:szCs w:val="28"/>
          <w:lang w:val="en-US"/>
        </w:rPr>
        <w:t xml:space="preserve"> R.A., </w:t>
      </w:r>
      <w:proofErr w:type="spellStart"/>
      <w:r>
        <w:rPr>
          <w:sz w:val="28"/>
          <w:szCs w:val="28"/>
          <w:lang w:val="en-US"/>
        </w:rPr>
        <w:t>Ibragimov</w:t>
      </w:r>
      <w:proofErr w:type="spellEnd"/>
      <w:r>
        <w:rPr>
          <w:sz w:val="28"/>
          <w:szCs w:val="28"/>
          <w:lang w:val="en-US"/>
        </w:rPr>
        <w:t xml:space="preserve"> </w:t>
      </w:r>
      <w:proofErr w:type="spellStart"/>
      <w:r>
        <w:rPr>
          <w:sz w:val="28"/>
          <w:szCs w:val="28"/>
          <w:lang w:val="en-US"/>
        </w:rPr>
        <w:t>S.Kh</w:t>
      </w:r>
      <w:proofErr w:type="spellEnd"/>
      <w:r>
        <w:rPr>
          <w:sz w:val="28"/>
          <w:szCs w:val="28"/>
          <w:lang w:val="en-US"/>
        </w:rPr>
        <w:t xml:space="preserve">., Ergashev S.P. Safety and ICU outcome of patients undergoing mitral valve replacement surgery after recent COVID-19 </w:t>
      </w:r>
      <w:r>
        <w:rPr>
          <w:sz w:val="28"/>
          <w:szCs w:val="28"/>
          <w:lang w:val="en-US"/>
        </w:rPr>
        <w:lastRenderedPageBreak/>
        <w:t>infection. Abstract book – The 28</w:t>
      </w:r>
      <w:r>
        <w:rPr>
          <w:sz w:val="28"/>
          <w:szCs w:val="28"/>
          <w:vertAlign w:val="superscript"/>
          <w:lang w:val="en-US"/>
        </w:rPr>
        <w:t>th</w:t>
      </w:r>
      <w:r>
        <w:rPr>
          <w:sz w:val="28"/>
          <w:szCs w:val="28"/>
          <w:lang w:val="en-US"/>
        </w:rPr>
        <w:t xml:space="preserve"> Asia Pacific Symposium on Critical Care and Emergency Medicine 2024. Theme: "Controversies in Acute Care Medicine". Bali, Indonesia. August 1</w:t>
      </w:r>
      <w:r>
        <w:rPr>
          <w:sz w:val="28"/>
          <w:szCs w:val="28"/>
          <w:vertAlign w:val="superscript"/>
          <w:lang w:val="en-US"/>
        </w:rPr>
        <w:t>st</w:t>
      </w:r>
      <w:r>
        <w:rPr>
          <w:sz w:val="28"/>
          <w:szCs w:val="28"/>
          <w:lang w:val="en-US"/>
        </w:rPr>
        <w:t xml:space="preserve"> – 3</w:t>
      </w:r>
      <w:r>
        <w:rPr>
          <w:sz w:val="28"/>
          <w:szCs w:val="28"/>
          <w:vertAlign w:val="superscript"/>
          <w:lang w:val="en-US"/>
        </w:rPr>
        <w:t>rd</w:t>
      </w:r>
      <w:r>
        <w:rPr>
          <w:sz w:val="28"/>
          <w:szCs w:val="28"/>
          <w:lang w:val="en-US"/>
        </w:rPr>
        <w:t xml:space="preserve">, 2024. </w:t>
      </w:r>
    </w:p>
    <w:p w14:paraId="1F28A9F0" w14:textId="77777777" w:rsidR="007F793E" w:rsidRDefault="00347CB2" w:rsidP="00AA7325">
      <w:pPr>
        <w:pStyle w:val="afb"/>
        <w:numPr>
          <w:ilvl w:val="0"/>
          <w:numId w:val="2"/>
        </w:numPr>
        <w:tabs>
          <w:tab w:val="left" w:pos="851"/>
          <w:tab w:val="left" w:pos="993"/>
        </w:tabs>
        <w:autoSpaceDE/>
        <w:autoSpaceDN/>
        <w:ind w:left="0" w:firstLine="567"/>
        <w:jc w:val="both"/>
        <w:rPr>
          <w:sz w:val="28"/>
          <w:szCs w:val="28"/>
          <w:lang w:val="en-US"/>
        </w:rPr>
      </w:pPr>
      <w:r>
        <w:rPr>
          <w:color w:val="000000" w:themeColor="text1"/>
          <w:sz w:val="28"/>
          <w:szCs w:val="28"/>
          <w:lang w:val="uz-Cyrl-UZ"/>
        </w:rPr>
        <w:t>Ibadov R.A., Ibragimov S.Kh., Ergashev S.P. Echocardiographically guided targeted hemodynamic management and infusion therapy in mitral valve replacement</w:t>
      </w:r>
      <w:r>
        <w:rPr>
          <w:sz w:val="28"/>
          <w:szCs w:val="28"/>
          <w:lang w:val="en-US"/>
        </w:rPr>
        <w:t xml:space="preserve">. Abstracts of the 20th International Eurasian Congress of </w:t>
      </w:r>
      <w:proofErr w:type="spellStart"/>
      <w:r>
        <w:rPr>
          <w:sz w:val="28"/>
          <w:szCs w:val="28"/>
          <w:lang w:val="en-US"/>
        </w:rPr>
        <w:t>Hepatogastroenterology</w:t>
      </w:r>
      <w:proofErr w:type="spellEnd"/>
      <w:r>
        <w:rPr>
          <w:sz w:val="28"/>
          <w:szCs w:val="28"/>
          <w:lang w:val="en-US"/>
        </w:rPr>
        <w:t xml:space="preserve"> &amp; Surgery. Baku. Azerbaijan. 25-27 April. 2024. 102-103</w:t>
      </w:r>
    </w:p>
    <w:p w14:paraId="760C16DA" w14:textId="77777777" w:rsidR="007F793E" w:rsidRDefault="00347CB2" w:rsidP="00AA7325">
      <w:pPr>
        <w:pStyle w:val="afb"/>
        <w:numPr>
          <w:ilvl w:val="0"/>
          <w:numId w:val="2"/>
        </w:numPr>
        <w:tabs>
          <w:tab w:val="left" w:pos="851"/>
          <w:tab w:val="left" w:pos="993"/>
        </w:tabs>
        <w:autoSpaceDE/>
        <w:autoSpaceDN/>
        <w:ind w:left="0" w:firstLine="567"/>
        <w:jc w:val="both"/>
        <w:rPr>
          <w:sz w:val="28"/>
          <w:szCs w:val="28"/>
        </w:rPr>
      </w:pPr>
      <w:r>
        <w:rPr>
          <w:color w:val="000000" w:themeColor="text1"/>
          <w:sz w:val="28"/>
          <w:szCs w:val="28"/>
          <w:lang w:val="uz-Cyrl-UZ"/>
        </w:rPr>
        <w:t>Ибадов Р.А., Ибрагимов С.Х., Эргашев С.П. Особенности периоперационной интенсивной терапии при протезировании митрального клапана у пациентов, перенесших COVID-19. // Материалы XXVII Республиканской научно-практической конференции «Вахидовские чтения - 2024» «50-летию РСНПМЦХ имени академика В.Вахидова». Научно-практический журнал «Хирургия Узбекистана». 2024; 3(103): Стр. 183.</w:t>
      </w:r>
    </w:p>
    <w:p w14:paraId="48D5B204" w14:textId="77777777" w:rsidR="007F793E" w:rsidRDefault="00347CB2" w:rsidP="00AA7325">
      <w:pPr>
        <w:pStyle w:val="afb"/>
        <w:numPr>
          <w:ilvl w:val="0"/>
          <w:numId w:val="2"/>
        </w:numPr>
        <w:tabs>
          <w:tab w:val="left" w:pos="851"/>
          <w:tab w:val="left" w:pos="993"/>
        </w:tabs>
        <w:autoSpaceDE/>
        <w:autoSpaceDN/>
        <w:ind w:left="0" w:firstLine="567"/>
        <w:jc w:val="both"/>
        <w:rPr>
          <w:sz w:val="28"/>
          <w:szCs w:val="28"/>
        </w:rPr>
      </w:pPr>
      <w:proofErr w:type="spellStart"/>
      <w:r>
        <w:rPr>
          <w:sz w:val="28"/>
          <w:szCs w:val="28"/>
        </w:rPr>
        <w:t>Ибадов</w:t>
      </w:r>
      <w:proofErr w:type="spellEnd"/>
      <w:r>
        <w:rPr>
          <w:sz w:val="28"/>
          <w:szCs w:val="28"/>
        </w:rPr>
        <w:t xml:space="preserve"> Р.А., Ибрагимов С.Х., Эргашев С.П. Факторный анализ длительной гемодинамической и инфузионной терапии после протезирования митрального клапана. // Материалы XIX Республиканской научно-практической конференции «Актуальные проблемы организации экстренной медицинской помощи: критические состояния в экстренной медицине.  Вопросы патогенеза, диагностики и интенсивной терапии». Хива, Узбекистан.10-11 октября 2024 года. Стр. 204-205;</w:t>
      </w:r>
    </w:p>
    <w:p w14:paraId="491B1101" w14:textId="77777777" w:rsidR="007F793E" w:rsidRDefault="00347CB2" w:rsidP="00AA7325">
      <w:pPr>
        <w:pStyle w:val="afb"/>
        <w:numPr>
          <w:ilvl w:val="0"/>
          <w:numId w:val="2"/>
        </w:numPr>
        <w:tabs>
          <w:tab w:val="left" w:pos="851"/>
          <w:tab w:val="left" w:pos="993"/>
        </w:tabs>
        <w:autoSpaceDE/>
        <w:autoSpaceDN/>
        <w:ind w:left="0" w:firstLine="567"/>
        <w:jc w:val="both"/>
        <w:rPr>
          <w:sz w:val="28"/>
          <w:szCs w:val="28"/>
        </w:rPr>
      </w:pPr>
      <w:proofErr w:type="spellStart"/>
      <w:r>
        <w:rPr>
          <w:sz w:val="28"/>
          <w:szCs w:val="28"/>
        </w:rPr>
        <w:t>Ибадов</w:t>
      </w:r>
      <w:proofErr w:type="spellEnd"/>
      <w:r>
        <w:rPr>
          <w:sz w:val="28"/>
          <w:szCs w:val="28"/>
        </w:rPr>
        <w:t xml:space="preserve"> Р.А., Ибрагимов С.Х., Эргашев С.П. Оценка нарушений </w:t>
      </w:r>
      <w:proofErr w:type="spellStart"/>
      <w:r>
        <w:rPr>
          <w:sz w:val="28"/>
          <w:szCs w:val="28"/>
        </w:rPr>
        <w:t>волемического</w:t>
      </w:r>
      <w:proofErr w:type="spellEnd"/>
      <w:r>
        <w:rPr>
          <w:sz w:val="28"/>
          <w:szCs w:val="28"/>
        </w:rPr>
        <w:t xml:space="preserve"> статуса в ближайшем периоде после хирургических вмешательств на митральном клапане. // Материалы XIX Республиканской научно-практической конференции «Актуальные проблемы организации экстренной медицинской помощи: критические состояния в экстренной медицине.  Вопросы патогенеза, диагностики и интенсивной терапии». Хива, Узбекистан.10-11 октября 2024 года. Стр. 303-304;</w:t>
      </w:r>
    </w:p>
    <w:p w14:paraId="7E8504CF" w14:textId="6CA247A7" w:rsidR="00AA7325" w:rsidRDefault="00347CB2" w:rsidP="000D0CE1">
      <w:pPr>
        <w:pStyle w:val="afb"/>
        <w:numPr>
          <w:ilvl w:val="0"/>
          <w:numId w:val="2"/>
        </w:numPr>
        <w:tabs>
          <w:tab w:val="left" w:pos="851"/>
          <w:tab w:val="left" w:pos="993"/>
        </w:tabs>
        <w:autoSpaceDE/>
        <w:autoSpaceDN/>
        <w:ind w:left="0" w:firstLine="567"/>
        <w:jc w:val="both"/>
        <w:rPr>
          <w:sz w:val="28"/>
          <w:szCs w:val="28"/>
        </w:rPr>
      </w:pPr>
      <w:proofErr w:type="spellStart"/>
      <w:r w:rsidRPr="00AA7325">
        <w:rPr>
          <w:color w:val="000000" w:themeColor="text1"/>
          <w:sz w:val="28"/>
          <w:szCs w:val="28"/>
        </w:rPr>
        <w:t>Ибадов</w:t>
      </w:r>
      <w:proofErr w:type="spellEnd"/>
      <w:r w:rsidRPr="00AA7325">
        <w:rPr>
          <w:color w:val="000000" w:themeColor="text1"/>
          <w:sz w:val="28"/>
          <w:szCs w:val="28"/>
        </w:rPr>
        <w:t xml:space="preserve"> Р.А., Ибрагимов С.Х., Эргашев С.П. Практический подход к гемодинамически ориентированной эхокардиографии при хирургии клапанов сердца. Материалы XXVI Всероссийской конференции с международным участием «Жизнеобеспечение при критических состояниях». Москва, Россия. 8-9 ноября 2024; стр. 89-90.</w:t>
      </w:r>
      <w:r w:rsidRPr="00AA7325">
        <w:rPr>
          <w:color w:val="FF0000"/>
          <w:sz w:val="28"/>
          <w:szCs w:val="28"/>
        </w:rPr>
        <w:t xml:space="preserve"> </w:t>
      </w:r>
    </w:p>
    <w:p w14:paraId="28A3BF5D" w14:textId="77777777" w:rsidR="00AA7325" w:rsidRDefault="00AA7325">
      <w:pPr>
        <w:rPr>
          <w:sz w:val="28"/>
          <w:szCs w:val="28"/>
        </w:rPr>
      </w:pPr>
      <w:r>
        <w:rPr>
          <w:sz w:val="28"/>
          <w:szCs w:val="28"/>
        </w:rPr>
        <w:br w:type="page"/>
      </w:r>
    </w:p>
    <w:p w14:paraId="4BE04296" w14:textId="77777777" w:rsidR="00AA7325" w:rsidRPr="009E1ED2" w:rsidRDefault="00AA7325" w:rsidP="00AA7325">
      <w:pPr>
        <w:widowControl w:val="0"/>
        <w:shd w:val="clear" w:color="auto" w:fill="FFFFFF"/>
        <w:jc w:val="center"/>
        <w:rPr>
          <w:sz w:val="28"/>
          <w:szCs w:val="28"/>
          <w:lang w:val="uz-Cyrl-UZ"/>
        </w:rPr>
      </w:pPr>
      <w:bookmarkStart w:id="6" w:name="_Hlk75953446"/>
      <w:r w:rsidRPr="009E1ED2">
        <w:rPr>
          <w:sz w:val="28"/>
          <w:szCs w:val="28"/>
          <w:lang w:val="uz-Cyrl-UZ"/>
        </w:rPr>
        <w:lastRenderedPageBreak/>
        <w:t>Автореферат «__________________________________» журнали таҳририятида таҳрирдан ўтказилиб, ўзбек, рус ва инглиз тилларидаги матнлар ўзаро мувофиқлаштирилди.</w:t>
      </w:r>
    </w:p>
    <w:p w14:paraId="75674BEE" w14:textId="77777777" w:rsidR="00AA7325" w:rsidRPr="009E1ED2" w:rsidRDefault="00AA7325" w:rsidP="00AA7325">
      <w:pPr>
        <w:widowControl w:val="0"/>
        <w:tabs>
          <w:tab w:val="left" w:pos="567"/>
          <w:tab w:val="left" w:pos="851"/>
        </w:tabs>
        <w:jc w:val="both"/>
        <w:rPr>
          <w:sz w:val="28"/>
          <w:szCs w:val="28"/>
          <w:lang w:val="uz-Cyrl-UZ"/>
        </w:rPr>
      </w:pPr>
    </w:p>
    <w:p w14:paraId="16D8E8B1" w14:textId="77777777" w:rsidR="00AA7325" w:rsidRPr="009E1ED2" w:rsidRDefault="00AA7325" w:rsidP="00AA7325">
      <w:pPr>
        <w:widowControl w:val="0"/>
        <w:tabs>
          <w:tab w:val="left" w:pos="567"/>
          <w:tab w:val="left" w:pos="851"/>
        </w:tabs>
        <w:jc w:val="both"/>
        <w:rPr>
          <w:lang w:val="uz-Cyrl-UZ"/>
        </w:rPr>
      </w:pPr>
    </w:p>
    <w:p w14:paraId="1A639243" w14:textId="77777777" w:rsidR="00AA7325" w:rsidRPr="009E1ED2" w:rsidRDefault="00AA7325" w:rsidP="00AA7325">
      <w:pPr>
        <w:widowControl w:val="0"/>
        <w:tabs>
          <w:tab w:val="left" w:pos="567"/>
          <w:tab w:val="left" w:pos="851"/>
        </w:tabs>
        <w:jc w:val="both"/>
        <w:rPr>
          <w:lang w:val="uz-Cyrl-UZ"/>
        </w:rPr>
      </w:pPr>
    </w:p>
    <w:p w14:paraId="78EEE483" w14:textId="77777777" w:rsidR="00AA7325" w:rsidRPr="009E1ED2" w:rsidRDefault="00AA7325" w:rsidP="00AA7325">
      <w:pPr>
        <w:widowControl w:val="0"/>
        <w:tabs>
          <w:tab w:val="left" w:pos="567"/>
          <w:tab w:val="left" w:pos="851"/>
        </w:tabs>
        <w:jc w:val="both"/>
        <w:rPr>
          <w:lang w:val="uz-Cyrl-UZ"/>
        </w:rPr>
      </w:pPr>
    </w:p>
    <w:p w14:paraId="7FC15D10" w14:textId="77777777" w:rsidR="00AA7325" w:rsidRPr="009E1ED2" w:rsidRDefault="00AA7325" w:rsidP="00AA7325">
      <w:pPr>
        <w:widowControl w:val="0"/>
        <w:tabs>
          <w:tab w:val="left" w:pos="567"/>
          <w:tab w:val="left" w:pos="851"/>
        </w:tabs>
        <w:jc w:val="both"/>
        <w:rPr>
          <w:lang w:val="uz-Cyrl-UZ"/>
        </w:rPr>
      </w:pPr>
    </w:p>
    <w:p w14:paraId="381C292C" w14:textId="77777777" w:rsidR="00AA7325" w:rsidRPr="009E1ED2" w:rsidRDefault="00AA7325" w:rsidP="00AA7325">
      <w:pPr>
        <w:widowControl w:val="0"/>
        <w:tabs>
          <w:tab w:val="left" w:pos="567"/>
          <w:tab w:val="left" w:pos="851"/>
        </w:tabs>
        <w:jc w:val="both"/>
        <w:rPr>
          <w:lang w:val="uz-Cyrl-UZ"/>
        </w:rPr>
      </w:pPr>
    </w:p>
    <w:p w14:paraId="2B64484A" w14:textId="77777777" w:rsidR="00AA7325" w:rsidRPr="009E1ED2" w:rsidRDefault="00AA7325" w:rsidP="00AA7325">
      <w:pPr>
        <w:widowControl w:val="0"/>
        <w:tabs>
          <w:tab w:val="left" w:pos="567"/>
          <w:tab w:val="left" w:pos="851"/>
        </w:tabs>
        <w:jc w:val="both"/>
        <w:rPr>
          <w:lang w:val="uz-Cyrl-UZ"/>
        </w:rPr>
      </w:pPr>
    </w:p>
    <w:p w14:paraId="4136076A" w14:textId="77777777" w:rsidR="00AA7325" w:rsidRPr="009E1ED2" w:rsidRDefault="00AA7325" w:rsidP="00AA7325">
      <w:pPr>
        <w:widowControl w:val="0"/>
        <w:tabs>
          <w:tab w:val="left" w:pos="567"/>
          <w:tab w:val="left" w:pos="851"/>
        </w:tabs>
        <w:jc w:val="both"/>
        <w:rPr>
          <w:lang w:val="uz-Cyrl-UZ"/>
        </w:rPr>
      </w:pPr>
    </w:p>
    <w:p w14:paraId="50C740C1" w14:textId="77777777" w:rsidR="00AA7325" w:rsidRPr="009E1ED2" w:rsidRDefault="00AA7325" w:rsidP="00AA7325">
      <w:pPr>
        <w:widowControl w:val="0"/>
        <w:tabs>
          <w:tab w:val="left" w:pos="567"/>
          <w:tab w:val="left" w:pos="851"/>
        </w:tabs>
        <w:jc w:val="both"/>
        <w:rPr>
          <w:lang w:val="uz-Cyrl-UZ"/>
        </w:rPr>
      </w:pPr>
    </w:p>
    <w:p w14:paraId="070BFE63" w14:textId="77777777" w:rsidR="00AA7325" w:rsidRPr="009E1ED2" w:rsidRDefault="00AA7325" w:rsidP="00AA7325">
      <w:pPr>
        <w:widowControl w:val="0"/>
        <w:tabs>
          <w:tab w:val="left" w:pos="567"/>
          <w:tab w:val="left" w:pos="851"/>
        </w:tabs>
        <w:jc w:val="both"/>
        <w:rPr>
          <w:lang w:val="uz-Cyrl-UZ"/>
        </w:rPr>
      </w:pPr>
    </w:p>
    <w:p w14:paraId="722AE05F" w14:textId="77777777" w:rsidR="00AA7325" w:rsidRPr="009E1ED2" w:rsidRDefault="00AA7325" w:rsidP="00AA7325">
      <w:pPr>
        <w:widowControl w:val="0"/>
        <w:tabs>
          <w:tab w:val="left" w:pos="567"/>
          <w:tab w:val="left" w:pos="851"/>
        </w:tabs>
        <w:jc w:val="both"/>
        <w:rPr>
          <w:lang w:val="uz-Cyrl-UZ"/>
        </w:rPr>
      </w:pPr>
    </w:p>
    <w:p w14:paraId="71EE967E" w14:textId="77777777" w:rsidR="00AA7325" w:rsidRPr="009E1ED2" w:rsidRDefault="00AA7325" w:rsidP="00AA7325">
      <w:pPr>
        <w:widowControl w:val="0"/>
        <w:tabs>
          <w:tab w:val="left" w:pos="567"/>
          <w:tab w:val="left" w:pos="851"/>
        </w:tabs>
        <w:jc w:val="both"/>
        <w:rPr>
          <w:lang w:val="uz-Cyrl-UZ"/>
        </w:rPr>
      </w:pPr>
    </w:p>
    <w:p w14:paraId="691054E2" w14:textId="77777777" w:rsidR="00AA7325" w:rsidRPr="009E1ED2" w:rsidRDefault="00AA7325" w:rsidP="00AA7325">
      <w:pPr>
        <w:widowControl w:val="0"/>
        <w:tabs>
          <w:tab w:val="left" w:pos="567"/>
          <w:tab w:val="left" w:pos="851"/>
        </w:tabs>
        <w:jc w:val="both"/>
        <w:rPr>
          <w:lang w:val="uz-Cyrl-UZ"/>
        </w:rPr>
      </w:pPr>
    </w:p>
    <w:p w14:paraId="32955EB5" w14:textId="77777777" w:rsidR="00AA7325" w:rsidRPr="009E1ED2" w:rsidRDefault="00AA7325" w:rsidP="00AA7325">
      <w:pPr>
        <w:widowControl w:val="0"/>
        <w:tabs>
          <w:tab w:val="left" w:pos="567"/>
          <w:tab w:val="left" w:pos="851"/>
        </w:tabs>
        <w:jc w:val="both"/>
        <w:rPr>
          <w:lang w:val="uz-Cyrl-UZ"/>
        </w:rPr>
      </w:pPr>
    </w:p>
    <w:p w14:paraId="275F2238" w14:textId="77777777" w:rsidR="00AA7325" w:rsidRPr="009E1ED2" w:rsidRDefault="00AA7325" w:rsidP="00AA7325">
      <w:pPr>
        <w:widowControl w:val="0"/>
        <w:tabs>
          <w:tab w:val="left" w:pos="567"/>
          <w:tab w:val="left" w:pos="851"/>
        </w:tabs>
        <w:jc w:val="both"/>
        <w:rPr>
          <w:lang w:val="uz-Cyrl-UZ"/>
        </w:rPr>
      </w:pPr>
    </w:p>
    <w:p w14:paraId="07B0775E" w14:textId="77777777" w:rsidR="00AA7325" w:rsidRPr="009E1ED2" w:rsidRDefault="00AA7325" w:rsidP="00AA7325">
      <w:pPr>
        <w:widowControl w:val="0"/>
        <w:tabs>
          <w:tab w:val="left" w:pos="567"/>
          <w:tab w:val="left" w:pos="851"/>
        </w:tabs>
        <w:jc w:val="both"/>
        <w:rPr>
          <w:lang w:val="uz-Cyrl-UZ"/>
        </w:rPr>
      </w:pPr>
    </w:p>
    <w:p w14:paraId="17E00D65" w14:textId="77777777" w:rsidR="00AA7325" w:rsidRPr="009E1ED2" w:rsidRDefault="00AA7325" w:rsidP="00AA7325">
      <w:pPr>
        <w:widowControl w:val="0"/>
        <w:tabs>
          <w:tab w:val="left" w:pos="567"/>
          <w:tab w:val="left" w:pos="851"/>
        </w:tabs>
        <w:jc w:val="both"/>
        <w:rPr>
          <w:lang w:val="uz-Cyrl-UZ"/>
        </w:rPr>
      </w:pPr>
    </w:p>
    <w:p w14:paraId="096E90AB" w14:textId="77777777" w:rsidR="00AA7325" w:rsidRPr="009E1ED2" w:rsidRDefault="00AA7325" w:rsidP="00AA7325">
      <w:pPr>
        <w:widowControl w:val="0"/>
        <w:tabs>
          <w:tab w:val="left" w:pos="567"/>
          <w:tab w:val="left" w:pos="851"/>
        </w:tabs>
        <w:jc w:val="both"/>
        <w:rPr>
          <w:lang w:val="uz-Cyrl-UZ"/>
        </w:rPr>
      </w:pPr>
    </w:p>
    <w:p w14:paraId="71B0B3B4" w14:textId="77777777" w:rsidR="00AA7325" w:rsidRPr="009E1ED2" w:rsidRDefault="00AA7325" w:rsidP="00AA7325">
      <w:pPr>
        <w:widowControl w:val="0"/>
        <w:tabs>
          <w:tab w:val="left" w:pos="567"/>
          <w:tab w:val="left" w:pos="851"/>
        </w:tabs>
        <w:jc w:val="both"/>
        <w:rPr>
          <w:lang w:val="uz-Cyrl-UZ"/>
        </w:rPr>
      </w:pPr>
    </w:p>
    <w:p w14:paraId="22EAFA73" w14:textId="77777777" w:rsidR="00AA7325" w:rsidRPr="009E1ED2" w:rsidRDefault="00AA7325" w:rsidP="00AA7325">
      <w:pPr>
        <w:widowControl w:val="0"/>
        <w:jc w:val="center"/>
        <w:rPr>
          <w:b/>
          <w:lang w:val="uz-Cyrl-UZ"/>
        </w:rPr>
      </w:pPr>
    </w:p>
    <w:p w14:paraId="2B96E392" w14:textId="77777777" w:rsidR="00AA7325" w:rsidRPr="009E1ED2" w:rsidRDefault="00AA7325" w:rsidP="00AA7325">
      <w:pPr>
        <w:widowControl w:val="0"/>
        <w:jc w:val="center"/>
        <w:rPr>
          <w:b/>
          <w:lang w:val="uz-Cyrl-UZ"/>
        </w:rPr>
      </w:pPr>
    </w:p>
    <w:p w14:paraId="56A5310E" w14:textId="77777777" w:rsidR="00AA7325" w:rsidRPr="009E1ED2" w:rsidRDefault="00AA7325" w:rsidP="00AA7325">
      <w:pPr>
        <w:widowControl w:val="0"/>
        <w:jc w:val="center"/>
        <w:rPr>
          <w:b/>
          <w:lang w:val="uz-Cyrl-UZ"/>
        </w:rPr>
      </w:pPr>
    </w:p>
    <w:p w14:paraId="1A57B7D6" w14:textId="28840BD4" w:rsidR="00AA7325" w:rsidRDefault="00AA7325" w:rsidP="00AA7325">
      <w:pPr>
        <w:widowControl w:val="0"/>
        <w:jc w:val="center"/>
        <w:rPr>
          <w:b/>
          <w:lang w:val="uz-Cyrl-UZ"/>
        </w:rPr>
      </w:pPr>
    </w:p>
    <w:p w14:paraId="6CC683ED" w14:textId="16C018FB" w:rsidR="00AA7325" w:rsidRDefault="00AA7325" w:rsidP="00AA7325">
      <w:pPr>
        <w:widowControl w:val="0"/>
        <w:jc w:val="center"/>
        <w:rPr>
          <w:b/>
          <w:lang w:val="uz-Cyrl-UZ"/>
        </w:rPr>
      </w:pPr>
    </w:p>
    <w:p w14:paraId="628B0EA7" w14:textId="0BBE02B9" w:rsidR="00AA7325" w:rsidRDefault="00AA7325" w:rsidP="00AA7325">
      <w:pPr>
        <w:widowControl w:val="0"/>
        <w:jc w:val="center"/>
        <w:rPr>
          <w:b/>
          <w:lang w:val="uz-Cyrl-UZ"/>
        </w:rPr>
      </w:pPr>
    </w:p>
    <w:p w14:paraId="137B35D2" w14:textId="77777777" w:rsidR="00AA7325" w:rsidRPr="009E1ED2" w:rsidRDefault="00AA7325" w:rsidP="00AA7325">
      <w:pPr>
        <w:widowControl w:val="0"/>
        <w:jc w:val="center"/>
        <w:rPr>
          <w:b/>
          <w:lang w:val="uz-Cyrl-UZ"/>
        </w:rPr>
      </w:pPr>
    </w:p>
    <w:p w14:paraId="323446BD" w14:textId="77777777" w:rsidR="00AA7325" w:rsidRPr="009E1ED2" w:rsidRDefault="00AA7325" w:rsidP="00AA7325">
      <w:pPr>
        <w:widowControl w:val="0"/>
        <w:jc w:val="center"/>
        <w:rPr>
          <w:b/>
          <w:lang w:val="uz-Cyrl-UZ"/>
        </w:rPr>
      </w:pPr>
    </w:p>
    <w:p w14:paraId="1A8A8AC4" w14:textId="77777777" w:rsidR="00AA7325" w:rsidRPr="009E1ED2" w:rsidRDefault="00AA7325" w:rsidP="00AA7325">
      <w:pPr>
        <w:widowControl w:val="0"/>
        <w:jc w:val="center"/>
        <w:rPr>
          <w:b/>
          <w:lang w:val="uz-Cyrl-UZ"/>
        </w:rPr>
      </w:pPr>
    </w:p>
    <w:p w14:paraId="4FFA4D54" w14:textId="77777777" w:rsidR="00AA7325" w:rsidRPr="009E1ED2" w:rsidRDefault="00AA7325" w:rsidP="00AA7325">
      <w:pPr>
        <w:widowControl w:val="0"/>
        <w:jc w:val="center"/>
        <w:rPr>
          <w:b/>
          <w:lang w:val="uz-Cyrl-UZ"/>
        </w:rPr>
      </w:pPr>
      <w:bookmarkStart w:id="7" w:name="_Hlk89429127"/>
      <w:r w:rsidRPr="009E1ED2">
        <w:rPr>
          <w:b/>
          <w:lang w:val="uz-Cyrl-UZ"/>
        </w:rPr>
        <w:t>Босмахона лицензияси:</w:t>
      </w:r>
    </w:p>
    <w:p w14:paraId="50757E55" w14:textId="77777777" w:rsidR="00AA7325" w:rsidRPr="009E1ED2" w:rsidRDefault="00AA7325" w:rsidP="00AA7325">
      <w:pPr>
        <w:widowControl w:val="0"/>
        <w:jc w:val="center"/>
        <w:rPr>
          <w:b/>
          <w:lang w:val="uz-Cyrl-UZ"/>
        </w:rPr>
      </w:pPr>
    </w:p>
    <w:p w14:paraId="467C7585" w14:textId="33068D95" w:rsidR="00AA7325" w:rsidRPr="009E1ED2" w:rsidRDefault="00AA7325" w:rsidP="00AA7325">
      <w:pPr>
        <w:widowControl w:val="0"/>
        <w:jc w:val="center"/>
        <w:rPr>
          <w:b/>
          <w:lang w:val="uz-Cyrl-UZ"/>
        </w:rPr>
      </w:pPr>
      <w:r w:rsidRPr="009E1ED2">
        <w:rPr>
          <w:b/>
          <w:noProof/>
          <w:lang w:val="uz-Cyrl-UZ"/>
        </w:rPr>
        <w:drawing>
          <wp:inline distT="0" distB="0" distL="0" distR="0" wp14:anchorId="4C3C99AC" wp14:editId="1354B092">
            <wp:extent cx="1169670" cy="1148080"/>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69670" cy="1148080"/>
                    </a:xfrm>
                    <a:prstGeom prst="rect">
                      <a:avLst/>
                    </a:prstGeom>
                    <a:noFill/>
                    <a:ln>
                      <a:noFill/>
                    </a:ln>
                  </pic:spPr>
                </pic:pic>
              </a:graphicData>
            </a:graphic>
          </wp:inline>
        </w:drawing>
      </w:r>
    </w:p>
    <w:p w14:paraId="2FB545B6" w14:textId="77777777" w:rsidR="00AA7325" w:rsidRPr="009E1ED2" w:rsidRDefault="00AA7325" w:rsidP="00AA7325">
      <w:pPr>
        <w:widowControl w:val="0"/>
        <w:jc w:val="center"/>
        <w:rPr>
          <w:b/>
          <w:sz w:val="40"/>
          <w:szCs w:val="40"/>
          <w:lang w:val="uz-Cyrl-UZ"/>
        </w:rPr>
      </w:pPr>
      <w:r w:rsidRPr="009E1ED2">
        <w:rPr>
          <w:b/>
          <w:sz w:val="40"/>
          <w:szCs w:val="40"/>
          <w:lang w:val="uz-Cyrl-UZ"/>
        </w:rPr>
        <w:t>9338</w:t>
      </w:r>
    </w:p>
    <w:p w14:paraId="58401B27" w14:textId="77777777" w:rsidR="00AA7325" w:rsidRPr="009E1ED2" w:rsidRDefault="00AA7325" w:rsidP="00AA7325">
      <w:pPr>
        <w:widowControl w:val="0"/>
        <w:jc w:val="center"/>
        <w:rPr>
          <w:b/>
          <w:lang w:val="uz-Cyrl-UZ"/>
        </w:rPr>
      </w:pPr>
    </w:p>
    <w:p w14:paraId="2E5E7E50" w14:textId="77777777" w:rsidR="00AA7325" w:rsidRPr="009E1ED2" w:rsidRDefault="00AA7325" w:rsidP="00AA7325">
      <w:pPr>
        <w:widowControl w:val="0"/>
        <w:jc w:val="center"/>
        <w:rPr>
          <w:b/>
          <w:lang w:val="uz-Cyrl-UZ"/>
        </w:rPr>
      </w:pPr>
    </w:p>
    <w:p w14:paraId="7A20800D" w14:textId="77777777" w:rsidR="00AA7325" w:rsidRPr="009E1ED2" w:rsidRDefault="00AA7325" w:rsidP="00AA7325">
      <w:pPr>
        <w:widowControl w:val="0"/>
        <w:jc w:val="center"/>
        <w:rPr>
          <w:b/>
          <w:lang w:val="uz-Cyrl-UZ"/>
        </w:rPr>
      </w:pPr>
    </w:p>
    <w:p w14:paraId="4BDD6D61" w14:textId="77777777" w:rsidR="00AA7325" w:rsidRPr="009E1ED2" w:rsidRDefault="00AA7325" w:rsidP="00AA7325">
      <w:pPr>
        <w:widowControl w:val="0"/>
        <w:jc w:val="center"/>
        <w:rPr>
          <w:b/>
          <w:lang w:val="uz-Cyrl-UZ"/>
        </w:rPr>
      </w:pPr>
    </w:p>
    <w:p w14:paraId="08BA096B" w14:textId="77777777" w:rsidR="00AA7325" w:rsidRPr="009E1ED2" w:rsidRDefault="00AA7325" w:rsidP="00AA7325">
      <w:pPr>
        <w:widowControl w:val="0"/>
        <w:jc w:val="center"/>
        <w:rPr>
          <w:lang w:val="uz-Cyrl-UZ"/>
        </w:rPr>
      </w:pPr>
    </w:p>
    <w:p w14:paraId="640805EA" w14:textId="77777777" w:rsidR="00AA7325" w:rsidRPr="009E1ED2" w:rsidRDefault="00AA7325" w:rsidP="00AA7325">
      <w:pPr>
        <w:pStyle w:val="Default"/>
        <w:widowControl w:val="0"/>
        <w:jc w:val="center"/>
        <w:rPr>
          <w:rFonts w:ascii="Times New Roman" w:hAnsi="Times New Roman" w:cs="Times New Roman"/>
          <w:color w:val="auto"/>
          <w:lang w:val="uz-Cyrl-UZ"/>
        </w:rPr>
      </w:pPr>
    </w:p>
    <w:p w14:paraId="22D7DD1E" w14:textId="0D213BFE" w:rsidR="00AA7325" w:rsidRPr="009E1ED2" w:rsidRDefault="00AA7325" w:rsidP="00AA7325">
      <w:pPr>
        <w:widowControl w:val="0"/>
        <w:jc w:val="center"/>
        <w:outlineLvl w:val="0"/>
        <w:rPr>
          <w:bCs/>
          <w:sz w:val="26"/>
          <w:szCs w:val="26"/>
          <w:lang w:val="uz-Cyrl-UZ"/>
        </w:rPr>
      </w:pPr>
      <w:bookmarkStart w:id="8" w:name="_Hlk75947226"/>
      <w:r w:rsidRPr="009E1ED2">
        <w:rPr>
          <w:bCs/>
          <w:sz w:val="26"/>
          <w:szCs w:val="26"/>
          <w:lang w:val="uz-Cyrl-UZ"/>
        </w:rPr>
        <w:t xml:space="preserve">Бичими: 84х60 </w:t>
      </w:r>
      <w:r w:rsidRPr="009E1ED2">
        <w:rPr>
          <w:bCs/>
          <w:sz w:val="26"/>
          <w:szCs w:val="26"/>
          <w:vertAlign w:val="superscript"/>
          <w:lang w:val="uz-Cyrl-UZ"/>
        </w:rPr>
        <w:t>1</w:t>
      </w:r>
      <w:r w:rsidRPr="009E1ED2">
        <w:rPr>
          <w:bCs/>
          <w:sz w:val="26"/>
          <w:szCs w:val="26"/>
          <w:lang w:val="uz-Cyrl-UZ"/>
        </w:rPr>
        <w:t>/</w:t>
      </w:r>
      <w:r w:rsidRPr="009E1ED2">
        <w:rPr>
          <w:bCs/>
          <w:sz w:val="26"/>
          <w:szCs w:val="26"/>
          <w:vertAlign w:val="subscript"/>
          <w:lang w:val="uz-Cyrl-UZ"/>
        </w:rPr>
        <w:t>16</w:t>
      </w:r>
      <w:r w:rsidRPr="009E1ED2">
        <w:rPr>
          <w:bCs/>
          <w:sz w:val="26"/>
          <w:szCs w:val="26"/>
          <w:lang w:val="uz-Cyrl-UZ"/>
        </w:rPr>
        <w:t xml:space="preserve">. «Times New Roman» гарнитураси. </w:t>
      </w:r>
      <w:r w:rsidRPr="009E1ED2">
        <w:rPr>
          <w:bCs/>
          <w:sz w:val="26"/>
          <w:szCs w:val="26"/>
          <w:lang w:val="uz-Cyrl-UZ"/>
        </w:rPr>
        <w:br/>
        <w:t xml:space="preserve">Рақамли босма усулда босилди. </w:t>
      </w:r>
      <w:r w:rsidRPr="009E1ED2">
        <w:rPr>
          <w:bCs/>
          <w:sz w:val="26"/>
          <w:szCs w:val="26"/>
          <w:lang w:val="uz-Cyrl-UZ"/>
        </w:rPr>
        <w:br/>
        <w:t xml:space="preserve">Шартли босма табоғи: 3,5. Адади 100 дона. Буюртма № </w:t>
      </w:r>
      <w:r>
        <w:rPr>
          <w:bCs/>
          <w:sz w:val="26"/>
          <w:szCs w:val="26"/>
          <w:lang w:val="uz-Cyrl-UZ"/>
        </w:rPr>
        <w:t>3</w:t>
      </w:r>
      <w:r w:rsidRPr="009E1ED2">
        <w:rPr>
          <w:bCs/>
          <w:sz w:val="26"/>
          <w:szCs w:val="26"/>
          <w:lang w:val="uz-Cyrl-UZ"/>
        </w:rPr>
        <w:t>1/2</w:t>
      </w:r>
      <w:r>
        <w:rPr>
          <w:bCs/>
          <w:sz w:val="26"/>
          <w:szCs w:val="26"/>
          <w:lang w:val="uz-Cyrl-UZ"/>
        </w:rPr>
        <w:t>5</w:t>
      </w:r>
      <w:r w:rsidRPr="009E1ED2">
        <w:rPr>
          <w:bCs/>
          <w:sz w:val="26"/>
          <w:szCs w:val="26"/>
          <w:lang w:val="uz-Cyrl-UZ"/>
        </w:rPr>
        <w:t>.</w:t>
      </w:r>
    </w:p>
    <w:p w14:paraId="4E4A8C15" w14:textId="77777777" w:rsidR="00AA7325" w:rsidRPr="009E1ED2" w:rsidRDefault="00AA7325" w:rsidP="00AA732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sz w:val="26"/>
          <w:szCs w:val="26"/>
          <w:lang w:val="uz-Cyrl-UZ"/>
        </w:rPr>
      </w:pPr>
    </w:p>
    <w:p w14:paraId="1CECE6B6" w14:textId="77777777" w:rsidR="00AA7325" w:rsidRPr="009E1ED2" w:rsidRDefault="00AA7325" w:rsidP="00AA7325">
      <w:pPr>
        <w:pStyle w:val="Default"/>
        <w:widowControl w:val="0"/>
        <w:jc w:val="center"/>
        <w:rPr>
          <w:rFonts w:ascii="Times New Roman" w:hAnsi="Times New Roman" w:cs="Times New Roman"/>
          <w:color w:val="auto"/>
          <w:sz w:val="26"/>
          <w:szCs w:val="26"/>
          <w:lang w:val="uz-Cyrl-UZ"/>
        </w:rPr>
      </w:pPr>
      <w:r w:rsidRPr="009E1ED2">
        <w:rPr>
          <w:rFonts w:ascii="Times New Roman" w:hAnsi="Times New Roman" w:cs="Times New Roman"/>
          <w:color w:val="auto"/>
          <w:sz w:val="26"/>
          <w:szCs w:val="26"/>
          <w:lang w:val="uz-Cyrl-UZ"/>
        </w:rPr>
        <w:t>Гувоҳнома № 851684.</w:t>
      </w:r>
    </w:p>
    <w:p w14:paraId="475B88DE" w14:textId="77777777" w:rsidR="00AA7325" w:rsidRPr="009E1ED2" w:rsidRDefault="00AA7325" w:rsidP="00AA7325">
      <w:pPr>
        <w:pStyle w:val="Default"/>
        <w:widowControl w:val="0"/>
        <w:jc w:val="center"/>
        <w:rPr>
          <w:rFonts w:ascii="Times New Roman" w:hAnsi="Times New Roman" w:cs="Times New Roman"/>
          <w:color w:val="auto"/>
          <w:sz w:val="26"/>
          <w:szCs w:val="26"/>
          <w:lang w:val="uz-Cyrl-UZ"/>
        </w:rPr>
      </w:pPr>
      <w:r w:rsidRPr="009E1ED2">
        <w:rPr>
          <w:rFonts w:ascii="Times New Roman" w:hAnsi="Times New Roman" w:cs="Times New Roman"/>
          <w:bCs/>
          <w:color w:val="auto"/>
          <w:sz w:val="26"/>
          <w:szCs w:val="26"/>
          <w:lang w:val="uz-Cyrl-UZ"/>
        </w:rPr>
        <w:t>«</w:t>
      </w:r>
      <w:r w:rsidRPr="009E1ED2">
        <w:rPr>
          <w:rFonts w:ascii="Times New Roman" w:hAnsi="Times New Roman" w:cs="Times New Roman"/>
          <w:color w:val="auto"/>
          <w:sz w:val="26"/>
          <w:szCs w:val="26"/>
          <w:lang w:val="uz-Cyrl-UZ"/>
        </w:rPr>
        <w:t>Tipograff</w:t>
      </w:r>
      <w:r w:rsidRPr="009E1ED2">
        <w:rPr>
          <w:rFonts w:ascii="Times New Roman" w:hAnsi="Times New Roman" w:cs="Times New Roman"/>
          <w:bCs/>
          <w:color w:val="auto"/>
          <w:sz w:val="26"/>
          <w:szCs w:val="26"/>
          <w:lang w:val="uz-Cyrl-UZ"/>
        </w:rPr>
        <w:t>»</w:t>
      </w:r>
      <w:r w:rsidRPr="009E1ED2">
        <w:rPr>
          <w:rFonts w:ascii="Times New Roman" w:hAnsi="Times New Roman" w:cs="Times New Roman"/>
          <w:color w:val="auto"/>
          <w:sz w:val="26"/>
          <w:szCs w:val="26"/>
          <w:lang w:val="uz-Cyrl-UZ"/>
        </w:rPr>
        <w:t xml:space="preserve"> МЧЖ босмахонасида чоп этилган.</w:t>
      </w:r>
    </w:p>
    <w:p w14:paraId="1D9E81B2" w14:textId="3838E2D6" w:rsidR="00AA7325" w:rsidRDefault="00AA7325" w:rsidP="00AA7325">
      <w:pPr>
        <w:widowControl w:val="0"/>
        <w:tabs>
          <w:tab w:val="left" w:pos="142"/>
          <w:tab w:val="left" w:pos="1134"/>
          <w:tab w:val="num" w:pos="1713"/>
          <w:tab w:val="num" w:pos="3981"/>
        </w:tabs>
        <w:autoSpaceDE w:val="0"/>
        <w:autoSpaceDN w:val="0"/>
        <w:adjustRightInd w:val="0"/>
        <w:jc w:val="center"/>
        <w:rPr>
          <w:sz w:val="26"/>
          <w:szCs w:val="26"/>
          <w:lang w:val="uz-Cyrl-UZ"/>
        </w:rPr>
      </w:pPr>
      <w:r w:rsidRPr="009E1ED2">
        <w:rPr>
          <w:sz w:val="26"/>
          <w:szCs w:val="26"/>
          <w:lang w:val="uz-Cyrl-UZ"/>
        </w:rPr>
        <w:t>Босмахона манзили: 100011, Тошкент ш., Беруний кўчаси, 83-уй.</w:t>
      </w:r>
      <w:bookmarkEnd w:id="6"/>
      <w:bookmarkEnd w:id="7"/>
      <w:bookmarkEnd w:id="8"/>
    </w:p>
    <w:p w14:paraId="66E4A531" w14:textId="7962EA87" w:rsidR="007F793E" w:rsidRDefault="00AA7325" w:rsidP="00AA7325">
      <w:pPr>
        <w:pStyle w:val="afb"/>
        <w:tabs>
          <w:tab w:val="left" w:pos="851"/>
          <w:tab w:val="left" w:pos="993"/>
        </w:tabs>
        <w:autoSpaceDE/>
        <w:autoSpaceDN/>
        <w:ind w:left="567"/>
        <w:jc w:val="both"/>
        <w:rPr>
          <w:sz w:val="28"/>
          <w:szCs w:val="28"/>
          <w:lang w:val="uz-Cyrl-UZ"/>
        </w:rPr>
      </w:pPr>
      <w:r>
        <w:rPr>
          <w:noProof/>
        </w:rPr>
        <mc:AlternateContent>
          <mc:Choice Requires="wps">
            <w:drawing>
              <wp:anchor distT="0" distB="0" distL="114300" distR="114300" simplePos="0" relativeHeight="251669504" behindDoc="0" locked="0" layoutInCell="1" allowOverlap="1" wp14:anchorId="3D5DA2D5" wp14:editId="2265D58A">
                <wp:simplePos x="0" y="0"/>
                <wp:positionH relativeFrom="column">
                  <wp:posOffset>-203539</wp:posOffset>
                </wp:positionH>
                <wp:positionV relativeFrom="paragraph">
                  <wp:posOffset>254842</wp:posOffset>
                </wp:positionV>
                <wp:extent cx="625475" cy="523875"/>
                <wp:effectExtent l="0" t="0" r="3175" b="9525"/>
                <wp:wrapNone/>
                <wp:docPr id="90" name="Прямоугольник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5475" cy="523875"/>
                        </a:xfrm>
                        <a:prstGeom prst="rect">
                          <a:avLst/>
                        </a:prstGeom>
                        <a:solidFill>
                          <a:sysClr val="window" lastClr="FFFFFF">
                            <a:lumMod val="100000"/>
                            <a:lumOff val="0"/>
                          </a:sys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0BB850" id="Прямоугольник 90" o:spid="_x0000_s1026" style="position:absolute;margin-left:-16.05pt;margin-top:20.05pt;width:49.25pt;height:4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" stroked="f"/>
            </w:pict>
          </mc:Fallback>
        </mc:AlternateContent>
      </w:r>
    </w:p>
    <w:sectPr w:rsidR="007F793E" w:rsidSect="00347CB2">
      <w:footnotePr>
        <w:numRestart w:val="eachSect"/>
      </w:footnotePr>
      <w:pgSz w:w="11906" w:h="16838" w:code="9"/>
      <w:pgMar w:top="1134" w:right="1276" w:bottom="1134"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6E428" w14:textId="77777777" w:rsidR="00706E04" w:rsidRDefault="00706E04">
      <w:r>
        <w:separator/>
      </w:r>
    </w:p>
  </w:endnote>
  <w:endnote w:type="continuationSeparator" w:id="0">
    <w:p w14:paraId="7DBA3D82" w14:textId="77777777" w:rsidR="00706E04" w:rsidRDefault="00706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 w:name="Cambria">
    <w:altName w:val="Palatino Linotype"/>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mkjykAdvTTb5929f4c">
    <w:altName w:val="Times New Roman"/>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TimesNewRomanPSMT">
    <w:altName w:val="Yu Gothic UI"/>
    <w:charset w:val="80"/>
    <w:family w:val="auto"/>
    <w:pitch w:val="default"/>
    <w:sig w:usb0="00000000" w:usb1="00000000" w:usb2="00000010" w:usb3="00000000" w:csb0="00020000" w:csb1="00000000"/>
  </w:font>
  <w:font w:name="var(--font-semibold)">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3847769"/>
      <w:docPartObj>
        <w:docPartGallery w:val="Page Numbers (Bottom of Page)"/>
        <w:docPartUnique/>
      </w:docPartObj>
    </w:sdtPr>
    <w:sdtEndPr>
      <w:rPr>
        <w:rFonts w:ascii="Times New Roman" w:hAnsi="Times New Roman" w:cs="Times New Roman"/>
        <w:sz w:val="24"/>
      </w:rPr>
    </w:sdtEndPr>
    <w:sdtContent>
      <w:p w14:paraId="567027FC" w14:textId="47F8FDD9" w:rsidR="00347CB2" w:rsidRPr="00347CB2" w:rsidRDefault="00347CB2">
        <w:pPr>
          <w:pStyle w:val="af7"/>
          <w:rPr>
            <w:rFonts w:ascii="Times New Roman" w:hAnsi="Times New Roman" w:cs="Times New Roman"/>
            <w:sz w:val="24"/>
          </w:rPr>
        </w:pPr>
        <w:r w:rsidRPr="00347CB2">
          <w:rPr>
            <w:rFonts w:ascii="Times New Roman" w:hAnsi="Times New Roman" w:cs="Times New Roman"/>
            <w:sz w:val="24"/>
          </w:rPr>
          <w:fldChar w:fldCharType="begin"/>
        </w:r>
        <w:r w:rsidRPr="00347CB2">
          <w:rPr>
            <w:rFonts w:ascii="Times New Roman" w:hAnsi="Times New Roman" w:cs="Times New Roman"/>
            <w:sz w:val="24"/>
          </w:rPr>
          <w:instrText>PAGE   \* MERGEFORMAT</w:instrText>
        </w:r>
        <w:r w:rsidRPr="00347CB2">
          <w:rPr>
            <w:rFonts w:ascii="Times New Roman" w:hAnsi="Times New Roman" w:cs="Times New Roman"/>
            <w:sz w:val="24"/>
          </w:rPr>
          <w:fldChar w:fldCharType="separate"/>
        </w:r>
        <w:r w:rsidRPr="00347CB2">
          <w:rPr>
            <w:rFonts w:ascii="Times New Roman" w:hAnsi="Times New Roman" w:cs="Times New Roman"/>
            <w:sz w:val="24"/>
          </w:rPr>
          <w:t>2</w:t>
        </w:r>
        <w:r w:rsidRPr="00347CB2">
          <w:rPr>
            <w:rFonts w:ascii="Times New Roman" w:hAnsi="Times New Roman" w:cs="Times New Roman"/>
            <w:sz w:val="24"/>
          </w:rPr>
          <w:fldChar w:fldCharType="end"/>
        </w:r>
      </w:p>
    </w:sdtContent>
  </w:sdt>
  <w:p w14:paraId="25135D13" w14:textId="77777777" w:rsidR="00347CB2" w:rsidRPr="00347CB2" w:rsidRDefault="00347CB2">
    <w:pPr>
      <w:pStyle w:val="af7"/>
      <w:rPr>
        <w:rFonts w:ascii="Times New Roman" w:hAnsi="Times New Roman" w:cs="Times New Roman"/>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0129318"/>
      <w:docPartObj>
        <w:docPartGallery w:val="Page Numbers (Bottom of Page)"/>
        <w:docPartUnique/>
      </w:docPartObj>
    </w:sdtPr>
    <w:sdtEndPr>
      <w:rPr>
        <w:rFonts w:ascii="Times New Roman" w:hAnsi="Times New Roman" w:cs="Times New Roman"/>
        <w:sz w:val="24"/>
      </w:rPr>
    </w:sdtEndPr>
    <w:sdtContent>
      <w:p w14:paraId="2034B8AC" w14:textId="2DCB001B" w:rsidR="00347CB2" w:rsidRPr="00347CB2" w:rsidRDefault="00347CB2">
        <w:pPr>
          <w:pStyle w:val="af7"/>
          <w:jc w:val="right"/>
          <w:rPr>
            <w:rFonts w:ascii="Times New Roman" w:hAnsi="Times New Roman" w:cs="Times New Roman"/>
            <w:sz w:val="24"/>
          </w:rPr>
        </w:pPr>
        <w:r w:rsidRPr="00347CB2">
          <w:rPr>
            <w:rFonts w:ascii="Times New Roman" w:hAnsi="Times New Roman" w:cs="Times New Roman"/>
            <w:sz w:val="24"/>
          </w:rPr>
          <w:fldChar w:fldCharType="begin"/>
        </w:r>
        <w:r w:rsidRPr="00347CB2">
          <w:rPr>
            <w:rFonts w:ascii="Times New Roman" w:hAnsi="Times New Roman" w:cs="Times New Roman"/>
            <w:sz w:val="24"/>
          </w:rPr>
          <w:instrText>PAGE   \* MERGEFORMAT</w:instrText>
        </w:r>
        <w:r w:rsidRPr="00347CB2">
          <w:rPr>
            <w:rFonts w:ascii="Times New Roman" w:hAnsi="Times New Roman" w:cs="Times New Roman"/>
            <w:sz w:val="24"/>
          </w:rPr>
          <w:fldChar w:fldCharType="separate"/>
        </w:r>
        <w:r w:rsidRPr="00347CB2">
          <w:rPr>
            <w:rFonts w:ascii="Times New Roman" w:hAnsi="Times New Roman" w:cs="Times New Roman"/>
            <w:sz w:val="24"/>
          </w:rPr>
          <w:t>2</w:t>
        </w:r>
        <w:r w:rsidRPr="00347CB2">
          <w:rPr>
            <w:rFonts w:ascii="Times New Roman" w:hAnsi="Times New Roman" w:cs="Times New Roman"/>
            <w:sz w:val="24"/>
          </w:rPr>
          <w:fldChar w:fldCharType="end"/>
        </w:r>
      </w:p>
    </w:sdtContent>
  </w:sdt>
  <w:p w14:paraId="7833FB32" w14:textId="77777777" w:rsidR="00347CB2" w:rsidRPr="00347CB2" w:rsidRDefault="00347CB2">
    <w:pPr>
      <w:pStyle w:val="af7"/>
      <w:rPr>
        <w:rFonts w:ascii="Times New Roman" w:hAnsi="Times New Roman" w:cs="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8533A" w14:textId="77777777" w:rsidR="00706E04" w:rsidRDefault="00706E04">
      <w:r>
        <w:separator/>
      </w:r>
    </w:p>
  </w:footnote>
  <w:footnote w:type="continuationSeparator" w:id="0">
    <w:p w14:paraId="7046F07C" w14:textId="77777777" w:rsidR="00706E04" w:rsidRDefault="00706E04">
      <w:r>
        <w:continuationSeparator/>
      </w:r>
    </w:p>
  </w:footnote>
  <w:footnote w:id="1">
    <w:p w14:paraId="6E00F404" w14:textId="77777777" w:rsidR="00347CB2" w:rsidRPr="00347CB2" w:rsidRDefault="00347CB2">
      <w:pPr>
        <w:pStyle w:val="af"/>
        <w:jc w:val="both"/>
        <w:rPr>
          <w:color w:val="000000" w:themeColor="text1"/>
          <w:lang w:val="en-US"/>
        </w:rPr>
      </w:pPr>
      <w:r w:rsidRPr="00347CB2">
        <w:rPr>
          <w:rStyle w:val="a3"/>
          <w:color w:val="000000" w:themeColor="text1"/>
        </w:rPr>
        <w:footnoteRef/>
      </w:r>
      <w:r w:rsidRPr="00347CB2">
        <w:rPr>
          <w:color w:val="000000" w:themeColor="text1"/>
          <w:lang w:val="en-US"/>
        </w:rPr>
        <w:t xml:space="preserve"> World Health Organization. Clinical management of cardiovascular deasis- (2021). Passos LSA, et al. Rheumatic heart disease in the modern era: recent developments and current challenges. Rev Soc Bras Med Trop. 2019</w:t>
      </w:r>
    </w:p>
  </w:footnote>
  <w:footnote w:id="2">
    <w:p w14:paraId="359E3FE7" w14:textId="77777777" w:rsidR="00347CB2" w:rsidRPr="00347CB2" w:rsidRDefault="00347CB2">
      <w:pPr>
        <w:pStyle w:val="af"/>
        <w:jc w:val="both"/>
        <w:rPr>
          <w:color w:val="000000" w:themeColor="text1"/>
          <w:lang w:val="en-US"/>
        </w:rPr>
      </w:pPr>
      <w:r w:rsidRPr="00347CB2">
        <w:rPr>
          <w:rStyle w:val="a3"/>
          <w:color w:val="000000" w:themeColor="text1"/>
        </w:rPr>
        <w:footnoteRef/>
      </w:r>
      <w:r w:rsidRPr="00347CB2">
        <w:rPr>
          <w:color w:val="000000" w:themeColor="text1"/>
          <w:lang w:val="en-US"/>
        </w:rPr>
        <w:t xml:space="preserve"> Chen M, Yao X, Wang D, Li C, Ma F, Li R, Wang H, Wei S, Zhou Q. Long-term cardiac remodeling associated with heart failure following left-ventricular valve replacement surgery: A retrospective study. Medicine (Baltimore). 2021 Jul 30;100(30</w:t>
      </w:r>
      <w:r w:rsidRPr="00347CB2">
        <w:rPr>
          <w:color w:val="000000" w:themeColor="text1"/>
          <w:lang w:val="en-US"/>
        </w:rPr>
        <w:t xml:space="preserve">):e26594. </w:t>
      </w:r>
      <w:r w:rsidRPr="00347CB2">
        <w:rPr>
          <w:color w:val="000000" w:themeColor="text1"/>
          <w:lang w:val="en-US"/>
        </w:rPr>
        <w:t xml:space="preserve">doi: 10.1097/MD.0000000000026594. </w:t>
      </w:r>
    </w:p>
  </w:footnote>
  <w:footnote w:id="3">
    <w:p w14:paraId="130663E7" w14:textId="77777777" w:rsidR="00347CB2" w:rsidRPr="00347CB2" w:rsidRDefault="00347CB2">
      <w:pPr>
        <w:jc w:val="both"/>
        <w:rPr>
          <w:color w:val="000000"/>
          <w:lang w:val="en-US"/>
        </w:rPr>
      </w:pPr>
      <w:r w:rsidRPr="00347CB2">
        <w:rPr>
          <w:color w:val="000000"/>
          <w:vertAlign w:val="superscript"/>
        </w:rPr>
        <w:footnoteRef/>
      </w:r>
      <w:r w:rsidRPr="00347CB2">
        <w:rPr>
          <w:color w:val="000000"/>
          <w:lang w:val="en-US"/>
        </w:rPr>
        <w:t xml:space="preserve"> </w:t>
      </w:r>
      <w:r w:rsidRPr="00347CB2">
        <w:rPr>
          <w:color w:val="000000"/>
          <w:lang w:val="en-US"/>
        </w:rPr>
        <w:t>Ўзбекистон Республикаси Президентининг 28.01.2022 йилдаги ПФ-60-сон «2022 - 2026 йилларга мўлжалланган Янги Ўзбекистоннинг тараққиёт стратегияси тўғрисида» Фармони.</w:t>
      </w:r>
    </w:p>
  </w:footnote>
  <w:footnote w:id="4">
    <w:p w14:paraId="7733465E" w14:textId="77777777" w:rsidR="00347CB2" w:rsidRPr="00347CB2" w:rsidRDefault="00347CB2">
      <w:pPr>
        <w:pStyle w:val="af"/>
        <w:jc w:val="both"/>
        <w:rPr>
          <w:color w:val="000000" w:themeColor="text1"/>
          <w:lang w:val="en-US"/>
        </w:rPr>
      </w:pPr>
      <w:r w:rsidRPr="00347CB2">
        <w:rPr>
          <w:rStyle w:val="a3"/>
          <w:color w:val="000000" w:themeColor="text1"/>
        </w:rPr>
        <w:footnoteRef/>
      </w:r>
      <w:r w:rsidRPr="00347CB2">
        <w:rPr>
          <w:color w:val="000000" w:themeColor="text1"/>
          <w:lang w:val="en-US"/>
        </w:rPr>
        <w:t xml:space="preserve"> McDonagh TA, Metra M, Adamo M. et al. ESC Scientific Document Group. 2021 ESC Guidelines for the diagnosis and treatment of acute and chronic heart failure. Eur Heart J. 2021 Sep 21;42(36):3599-3726. </w:t>
      </w:r>
      <w:r w:rsidRPr="00347CB2">
        <w:rPr>
          <w:color w:val="000000" w:themeColor="text1"/>
          <w:lang w:val="en-US"/>
        </w:rPr>
        <w:t>doi: 10.1093/eurheartj/ehab368. Erratum in: Eur Heart J. 2021 Oct 14: PMID: 34447992.</w:t>
      </w:r>
    </w:p>
  </w:footnote>
  <w:footnote w:id="5">
    <w:p w14:paraId="051F7FDC" w14:textId="77777777" w:rsidR="00347CB2" w:rsidRPr="00347CB2" w:rsidRDefault="00347CB2">
      <w:pPr>
        <w:pStyle w:val="af"/>
        <w:jc w:val="both"/>
        <w:rPr>
          <w:color w:val="000000" w:themeColor="text1"/>
        </w:rPr>
      </w:pPr>
      <w:r w:rsidRPr="00347CB2">
        <w:rPr>
          <w:vertAlign w:val="superscript"/>
          <w:lang w:val="en-US"/>
        </w:rPr>
        <w:footnoteRef/>
      </w:r>
      <w:r w:rsidRPr="00347CB2">
        <w:rPr>
          <w:color w:val="000000" w:themeColor="text1"/>
        </w:rPr>
        <w:t xml:space="preserve"> </w:t>
      </w:r>
      <w:r w:rsidRPr="00347CB2">
        <w:rPr>
          <w:color w:val="000000" w:themeColor="text1"/>
        </w:rPr>
        <w:t>Кузьков В. В. С соавт. Волемический статус и фазовый подход к терапии критических состояний — новые возможности и перспективы //Анестезиология и реаниматология. 2015; 60(6): 65-70.</w:t>
      </w:r>
    </w:p>
  </w:footnote>
  <w:footnote w:id="6">
    <w:p w14:paraId="2478CA34" w14:textId="77777777" w:rsidR="00347CB2" w:rsidRPr="00347CB2" w:rsidRDefault="00347CB2">
      <w:pPr>
        <w:pStyle w:val="af"/>
        <w:jc w:val="both"/>
        <w:rPr>
          <w:color w:val="000000" w:themeColor="text1"/>
        </w:rPr>
      </w:pPr>
      <w:r w:rsidRPr="00347CB2">
        <w:rPr>
          <w:color w:val="000000" w:themeColor="text1"/>
          <w:vertAlign w:val="superscript"/>
          <w:lang w:val="en-US"/>
        </w:rPr>
        <w:footnoteRef/>
      </w:r>
      <w:r w:rsidRPr="00347CB2">
        <w:rPr>
          <w:color w:val="000000" w:themeColor="text1"/>
          <w:vertAlign w:val="superscript"/>
        </w:rPr>
        <w:t xml:space="preserve">  </w:t>
      </w:r>
      <w:r w:rsidRPr="00347CB2">
        <w:rPr>
          <w:color w:val="000000" w:themeColor="text1"/>
        </w:rPr>
        <w:t xml:space="preserve">Жиров И.В. и др. Оптимизация определения </w:t>
      </w:r>
      <w:r w:rsidRPr="00347CB2">
        <w:rPr>
          <w:color w:val="000000" w:themeColor="text1"/>
        </w:rPr>
        <w:t xml:space="preserve">волемического статуса у пациентов с острой декомпенсацией сердечной недостаточности. Российский кардиологический журнал. 2022;27(5):5039. </w:t>
      </w:r>
      <w:hyperlink r:id="rId1" w:tgtFrame="_blank" w:history="1">
        <w:r w:rsidRPr="00347CB2">
          <w:rPr>
            <w:color w:val="000000" w:themeColor="text1"/>
            <w:lang w:val="en-US"/>
          </w:rPr>
          <w:t>https</w:t>
        </w:r>
        <w:r w:rsidRPr="00347CB2">
          <w:rPr>
            <w:color w:val="000000" w:themeColor="text1"/>
          </w:rPr>
          <w:t>://</w:t>
        </w:r>
        <w:r w:rsidRPr="00347CB2">
          <w:rPr>
            <w:color w:val="000000" w:themeColor="text1"/>
            <w:lang w:val="en-US"/>
          </w:rPr>
          <w:t>doi</w:t>
        </w:r>
        <w:r w:rsidRPr="00347CB2">
          <w:rPr>
            <w:color w:val="000000" w:themeColor="text1"/>
          </w:rPr>
          <w:t>.</w:t>
        </w:r>
        <w:r w:rsidRPr="00347CB2">
          <w:rPr>
            <w:color w:val="000000" w:themeColor="text1"/>
            <w:lang w:val="en-US"/>
          </w:rPr>
          <w:t>org</w:t>
        </w:r>
        <w:r w:rsidRPr="00347CB2">
          <w:rPr>
            <w:color w:val="000000" w:themeColor="text1"/>
          </w:rPr>
          <w:t>/10.15829/1560-4071-2022-5039</w:t>
        </w:r>
      </w:hyperlink>
    </w:p>
  </w:footnote>
  <w:footnote w:id="7">
    <w:p w14:paraId="48F1F7F8" w14:textId="77777777" w:rsidR="00347CB2" w:rsidRPr="00347CB2" w:rsidRDefault="00347CB2">
      <w:pPr>
        <w:pStyle w:val="af"/>
        <w:jc w:val="both"/>
        <w:rPr>
          <w:color w:val="000000" w:themeColor="text1"/>
          <w:lang w:val="en-US"/>
        </w:rPr>
      </w:pPr>
      <w:r w:rsidRPr="00347CB2">
        <w:rPr>
          <w:color w:val="000000" w:themeColor="text1"/>
          <w:vertAlign w:val="superscript"/>
          <w:lang w:val="en-US"/>
        </w:rPr>
        <w:footnoteRef/>
      </w:r>
      <w:r w:rsidRPr="00347CB2">
        <w:rPr>
          <w:color w:val="000000" w:themeColor="text1"/>
          <w:vertAlign w:val="superscript"/>
        </w:rPr>
        <w:t xml:space="preserve"> </w:t>
      </w:r>
      <w:r w:rsidRPr="00347CB2">
        <w:rPr>
          <w:lang w:val="en-US"/>
        </w:rPr>
        <w:t>CaseyJD</w:t>
      </w:r>
      <w:r w:rsidRPr="00347CB2">
        <w:t xml:space="preserve">, </w:t>
      </w:r>
      <w:r w:rsidRPr="00347CB2">
        <w:rPr>
          <w:lang w:val="en-US"/>
        </w:rPr>
        <w:t>BrownRM</w:t>
      </w:r>
      <w:r w:rsidRPr="00347CB2">
        <w:t xml:space="preserve">, </w:t>
      </w:r>
      <w:r w:rsidRPr="00347CB2">
        <w:rPr>
          <w:lang w:val="en-US"/>
        </w:rPr>
        <w:t>SemlerMW</w:t>
      </w:r>
      <w:r w:rsidRPr="00347CB2">
        <w:t xml:space="preserve">. </w:t>
      </w:r>
      <w:r w:rsidRPr="00347CB2">
        <w:rPr>
          <w:lang w:val="en-US"/>
        </w:rPr>
        <w:t>Resuscitation</w:t>
      </w:r>
      <w:r w:rsidRPr="00347CB2">
        <w:t xml:space="preserve"> </w:t>
      </w:r>
      <w:r w:rsidRPr="00347CB2">
        <w:rPr>
          <w:lang w:val="en-US"/>
        </w:rPr>
        <w:t>fluids</w:t>
      </w:r>
      <w:r w:rsidRPr="00347CB2">
        <w:t xml:space="preserve">. </w:t>
      </w:r>
      <w:r w:rsidRPr="00347CB2">
        <w:rPr>
          <w:lang w:val="en-US"/>
        </w:rPr>
        <w:t>CurrOpinCritCare. 2018 Dec;24(6):512-518.</w:t>
      </w:r>
    </w:p>
  </w:footnote>
  <w:footnote w:id="8">
    <w:p w14:paraId="05C2BF16" w14:textId="77777777" w:rsidR="00347CB2" w:rsidRPr="00347CB2" w:rsidRDefault="00347CB2">
      <w:pPr>
        <w:pStyle w:val="af"/>
        <w:jc w:val="both"/>
        <w:rPr>
          <w:lang w:val="en-US"/>
        </w:rPr>
      </w:pPr>
      <w:r w:rsidRPr="00347CB2">
        <w:rPr>
          <w:rStyle w:val="a3"/>
        </w:rPr>
        <w:footnoteRef/>
      </w:r>
      <w:r w:rsidRPr="00347CB2">
        <w:rPr>
          <w:lang w:val="en-US"/>
        </w:rPr>
        <w:t xml:space="preserve"> </w:t>
      </w:r>
      <w:r w:rsidRPr="00347CB2">
        <w:rPr>
          <w:color w:val="000000" w:themeColor="text1"/>
          <w:lang w:val="en-US"/>
        </w:rPr>
        <w:t xml:space="preserve">Saraf S, Karnad DR. Goal-directed Therapy: Does It Work in Postcardiac Surgery Patients, Unlike in Sepsis? Indian J Crit Care Med. 2020 May;24(5):287-288. </w:t>
      </w:r>
      <w:r w:rsidRPr="00347CB2">
        <w:rPr>
          <w:color w:val="000000" w:themeColor="text1"/>
          <w:lang w:val="en-US"/>
        </w:rPr>
        <w:t>doi: 10.5005/jp-journals-10071-23452.</w:t>
      </w:r>
      <w:r w:rsidRPr="00347CB2">
        <w:rPr>
          <w:color w:val="1B1B1B"/>
          <w:shd w:val="clear" w:color="auto" w:fill="FFFFFF"/>
          <w:lang w:val="en-US"/>
        </w:rPr>
        <w:t xml:space="preserve"> </w:t>
      </w:r>
    </w:p>
  </w:footnote>
  <w:footnote w:id="9">
    <w:p w14:paraId="1B29683D" w14:textId="77777777" w:rsidR="00347CB2" w:rsidRPr="00347CB2" w:rsidRDefault="00347CB2">
      <w:pPr>
        <w:pStyle w:val="af"/>
        <w:rPr>
          <w:lang w:val="en-US"/>
        </w:rPr>
      </w:pPr>
      <w:r w:rsidRPr="00347CB2">
        <w:rPr>
          <w:rStyle w:val="a3"/>
        </w:rPr>
        <w:footnoteRef/>
      </w:r>
      <w:r w:rsidRPr="00347CB2">
        <w:rPr>
          <w:lang w:val="en-US"/>
        </w:rPr>
        <w:t xml:space="preserve"> </w:t>
      </w:r>
      <w:r w:rsidRPr="00347CB2">
        <w:rPr>
          <w:color w:val="000000" w:themeColor="text1"/>
          <w:lang w:val="en-US"/>
        </w:rPr>
        <w:t xml:space="preserve">Osawa EA, Rhodes A, Landoni G, Galas FRBG, Fukushima JT, Park CHL, et al. Effect of perioperative goal-directed hemodynamic resuscitation therapy on outcomes following cardiac surgery: a randomized clinical trial and systematic review. Crit Care Med. 2016;44(4):724––733. </w:t>
      </w:r>
      <w:r w:rsidRPr="00347CB2">
        <w:rPr>
          <w:color w:val="000000" w:themeColor="text1"/>
          <w:lang w:val="en-US"/>
        </w:rPr>
        <w:t>doi: 10.1097/CCM.0000000000001479</w:t>
      </w:r>
    </w:p>
  </w:footnote>
  <w:footnote w:id="10">
    <w:p w14:paraId="1E90BD4F" w14:textId="77777777" w:rsidR="00347CB2" w:rsidRPr="00347CB2" w:rsidRDefault="00347CB2">
      <w:pPr>
        <w:pStyle w:val="af"/>
        <w:jc w:val="both"/>
        <w:rPr>
          <w:color w:val="000000" w:themeColor="text1"/>
          <w:lang w:val="en-US"/>
        </w:rPr>
      </w:pPr>
      <w:r w:rsidRPr="00347CB2">
        <w:rPr>
          <w:color w:val="000000" w:themeColor="text1"/>
          <w:vertAlign w:val="superscript"/>
          <w:lang w:val="en-US"/>
        </w:rPr>
        <w:footnoteRef/>
      </w:r>
      <w:r w:rsidRPr="00347CB2">
        <w:rPr>
          <w:color w:val="000000" w:themeColor="text1"/>
          <w:vertAlign w:val="superscript"/>
          <w:lang w:val="en-US"/>
        </w:rPr>
        <w:t xml:space="preserve"> </w:t>
      </w:r>
      <w:r w:rsidRPr="00347CB2">
        <w:rPr>
          <w:color w:val="000000" w:themeColor="text1"/>
          <w:lang w:val="en-US"/>
        </w:rPr>
        <w:t>Orihashi K. Intraoperative Transesophageal Echocardiography. Kyobu Geka. 2018 Sep;71(10):763-768.</w:t>
      </w:r>
    </w:p>
  </w:footnote>
  <w:footnote w:id="11">
    <w:p w14:paraId="31BB4EAD" w14:textId="77777777" w:rsidR="00347CB2" w:rsidRPr="00347CB2" w:rsidRDefault="00347CB2">
      <w:pPr>
        <w:pStyle w:val="af"/>
        <w:jc w:val="both"/>
        <w:rPr>
          <w:color w:val="000000" w:themeColor="text1"/>
          <w:lang w:val="en-US"/>
        </w:rPr>
      </w:pPr>
      <w:r w:rsidRPr="00347CB2">
        <w:rPr>
          <w:rStyle w:val="a3"/>
          <w:color w:val="000000" w:themeColor="text1"/>
        </w:rPr>
        <w:footnoteRef/>
      </w:r>
      <w:r w:rsidRPr="00347CB2">
        <w:rPr>
          <w:color w:val="000000" w:themeColor="text1"/>
          <w:lang w:val="en-US"/>
        </w:rPr>
        <w:t xml:space="preserve"> World Health Organization. Clinical management of cardiovascular </w:t>
      </w:r>
      <w:r w:rsidRPr="00347CB2">
        <w:rPr>
          <w:color w:val="000000" w:themeColor="text1"/>
          <w:lang w:val="en-US"/>
        </w:rPr>
        <w:t>deasis- (2021). Passos LSA, et al. Rheumatic heart disease in the modern era: recent developments and current challenges. Rev Soc Bras Med Trop. 2019</w:t>
      </w:r>
    </w:p>
  </w:footnote>
  <w:footnote w:id="12">
    <w:p w14:paraId="79C6078E" w14:textId="77777777" w:rsidR="00347CB2" w:rsidRPr="00347CB2" w:rsidRDefault="00347CB2">
      <w:pPr>
        <w:pStyle w:val="af"/>
        <w:jc w:val="both"/>
        <w:rPr>
          <w:color w:val="000000" w:themeColor="text1"/>
        </w:rPr>
      </w:pPr>
      <w:r w:rsidRPr="00347CB2">
        <w:rPr>
          <w:rStyle w:val="a3"/>
          <w:color w:val="000000" w:themeColor="text1"/>
        </w:rPr>
        <w:footnoteRef/>
      </w:r>
      <w:r w:rsidRPr="00347CB2">
        <w:rPr>
          <w:color w:val="000000" w:themeColor="text1"/>
          <w:lang w:val="en-US"/>
        </w:rPr>
        <w:t xml:space="preserve"> Chen M, Yao X, Wang D, Li C, Ma F, Li R, Wang H, Wei S, Zhou Q. Long-term cardiac remodeling associated with heart failure following left-ventricular valve replacement surgery: A retrospective study. Medicine</w:t>
      </w:r>
      <w:r w:rsidRPr="00347CB2">
        <w:rPr>
          <w:color w:val="000000" w:themeColor="text1"/>
        </w:rPr>
        <w:t xml:space="preserve"> (</w:t>
      </w:r>
      <w:r w:rsidRPr="00347CB2">
        <w:rPr>
          <w:color w:val="000000" w:themeColor="text1"/>
          <w:lang w:val="en-US"/>
        </w:rPr>
        <w:t>Baltimore</w:t>
      </w:r>
      <w:r w:rsidRPr="00347CB2">
        <w:rPr>
          <w:color w:val="000000" w:themeColor="text1"/>
        </w:rPr>
        <w:t xml:space="preserve">). 2021 </w:t>
      </w:r>
      <w:r w:rsidRPr="00347CB2">
        <w:rPr>
          <w:color w:val="000000" w:themeColor="text1"/>
          <w:lang w:val="en-US"/>
        </w:rPr>
        <w:t>Jul</w:t>
      </w:r>
      <w:r w:rsidRPr="00347CB2">
        <w:rPr>
          <w:color w:val="000000" w:themeColor="text1"/>
        </w:rPr>
        <w:t xml:space="preserve"> 30;100(30</w:t>
      </w:r>
      <w:r w:rsidRPr="00347CB2">
        <w:rPr>
          <w:color w:val="000000" w:themeColor="text1"/>
        </w:rPr>
        <w:t>):</w:t>
      </w:r>
      <w:r w:rsidRPr="00347CB2">
        <w:rPr>
          <w:color w:val="000000" w:themeColor="text1"/>
          <w:lang w:val="en-US"/>
        </w:rPr>
        <w:t>e</w:t>
      </w:r>
      <w:r w:rsidRPr="00347CB2">
        <w:rPr>
          <w:color w:val="000000" w:themeColor="text1"/>
        </w:rPr>
        <w:t xml:space="preserve">26594. </w:t>
      </w:r>
      <w:r w:rsidRPr="00347CB2">
        <w:rPr>
          <w:color w:val="000000" w:themeColor="text1"/>
          <w:lang w:val="en-US"/>
        </w:rPr>
        <w:t>doi</w:t>
      </w:r>
      <w:r w:rsidRPr="00347CB2">
        <w:rPr>
          <w:color w:val="000000" w:themeColor="text1"/>
        </w:rPr>
        <w:t>: 10.1097/</w:t>
      </w:r>
      <w:r w:rsidRPr="00347CB2">
        <w:rPr>
          <w:color w:val="000000" w:themeColor="text1"/>
          <w:lang w:val="en-US"/>
        </w:rPr>
        <w:t>MD</w:t>
      </w:r>
      <w:r w:rsidRPr="00347CB2">
        <w:rPr>
          <w:color w:val="000000" w:themeColor="text1"/>
        </w:rPr>
        <w:t xml:space="preserve">.0000000000026594. </w:t>
      </w:r>
    </w:p>
  </w:footnote>
  <w:footnote w:id="13">
    <w:p w14:paraId="3D1CC214" w14:textId="77777777" w:rsidR="00347CB2" w:rsidRPr="00347CB2" w:rsidRDefault="00347CB2">
      <w:pPr>
        <w:jc w:val="both"/>
        <w:rPr>
          <w:color w:val="000000"/>
        </w:rPr>
      </w:pPr>
      <w:r w:rsidRPr="00347CB2">
        <w:rPr>
          <w:color w:val="000000"/>
          <w:vertAlign w:val="superscript"/>
        </w:rPr>
        <w:footnoteRef/>
      </w:r>
      <w:r w:rsidRPr="00347CB2">
        <w:rPr>
          <w:color w:val="000000"/>
        </w:rPr>
        <w:t xml:space="preserve"> Указ Президента </w:t>
      </w:r>
      <w:r w:rsidRPr="00347CB2">
        <w:rPr>
          <w:color w:val="000000"/>
        </w:rPr>
        <w:t>РУз от 28.01.2012 г. № УП-60 «О стратегии развития Нового Узбекистана на 2022-2026 годы». Сборник законодательных актов.</w:t>
      </w:r>
    </w:p>
  </w:footnote>
  <w:footnote w:id="14">
    <w:p w14:paraId="134E5DE6" w14:textId="77777777" w:rsidR="00347CB2" w:rsidRPr="00347CB2" w:rsidRDefault="00347CB2">
      <w:pPr>
        <w:pStyle w:val="af"/>
        <w:jc w:val="both"/>
        <w:rPr>
          <w:color w:val="000000" w:themeColor="text1"/>
          <w:lang w:val="en-US"/>
        </w:rPr>
      </w:pPr>
      <w:r w:rsidRPr="00347CB2">
        <w:rPr>
          <w:rStyle w:val="a3"/>
          <w:color w:val="000000" w:themeColor="text1"/>
        </w:rPr>
        <w:footnoteRef/>
      </w:r>
      <w:r w:rsidRPr="00347CB2">
        <w:rPr>
          <w:color w:val="000000" w:themeColor="text1"/>
        </w:rPr>
        <w:t xml:space="preserve"> </w:t>
      </w:r>
      <w:r w:rsidRPr="00347CB2">
        <w:rPr>
          <w:color w:val="000000" w:themeColor="text1"/>
          <w:lang w:val="en-US"/>
        </w:rPr>
        <w:t>McDonagh</w:t>
      </w:r>
      <w:r w:rsidRPr="00347CB2">
        <w:rPr>
          <w:color w:val="000000" w:themeColor="text1"/>
        </w:rPr>
        <w:t xml:space="preserve"> </w:t>
      </w:r>
      <w:r w:rsidRPr="00347CB2">
        <w:rPr>
          <w:color w:val="000000" w:themeColor="text1"/>
          <w:lang w:val="en-US"/>
        </w:rPr>
        <w:t>TA</w:t>
      </w:r>
      <w:r w:rsidRPr="00347CB2">
        <w:rPr>
          <w:color w:val="000000" w:themeColor="text1"/>
        </w:rPr>
        <w:t xml:space="preserve">, </w:t>
      </w:r>
      <w:r w:rsidRPr="00347CB2">
        <w:rPr>
          <w:color w:val="000000" w:themeColor="text1"/>
          <w:lang w:val="en-US"/>
        </w:rPr>
        <w:t>Metra</w:t>
      </w:r>
      <w:r w:rsidRPr="00347CB2">
        <w:rPr>
          <w:color w:val="000000" w:themeColor="text1"/>
        </w:rPr>
        <w:t xml:space="preserve"> </w:t>
      </w:r>
      <w:r w:rsidRPr="00347CB2">
        <w:rPr>
          <w:color w:val="000000" w:themeColor="text1"/>
          <w:lang w:val="en-US"/>
        </w:rPr>
        <w:t>M</w:t>
      </w:r>
      <w:r w:rsidRPr="00347CB2">
        <w:rPr>
          <w:color w:val="000000" w:themeColor="text1"/>
        </w:rPr>
        <w:t xml:space="preserve">, </w:t>
      </w:r>
      <w:r w:rsidRPr="00347CB2">
        <w:rPr>
          <w:color w:val="000000" w:themeColor="text1"/>
          <w:lang w:val="en-US"/>
        </w:rPr>
        <w:t>Adamo</w:t>
      </w:r>
      <w:r w:rsidRPr="00347CB2">
        <w:rPr>
          <w:color w:val="000000" w:themeColor="text1"/>
        </w:rPr>
        <w:t xml:space="preserve"> </w:t>
      </w:r>
      <w:r w:rsidRPr="00347CB2">
        <w:rPr>
          <w:color w:val="000000" w:themeColor="text1"/>
          <w:lang w:val="en-US"/>
        </w:rPr>
        <w:t>M</w:t>
      </w:r>
      <w:r w:rsidRPr="00347CB2">
        <w:rPr>
          <w:color w:val="000000" w:themeColor="text1"/>
        </w:rPr>
        <w:t xml:space="preserve">. </w:t>
      </w:r>
      <w:r w:rsidRPr="00347CB2">
        <w:rPr>
          <w:color w:val="000000" w:themeColor="text1"/>
          <w:lang w:val="en-US"/>
        </w:rPr>
        <w:t>et</w:t>
      </w:r>
      <w:r w:rsidRPr="00347CB2">
        <w:rPr>
          <w:color w:val="000000" w:themeColor="text1"/>
        </w:rPr>
        <w:t xml:space="preserve"> </w:t>
      </w:r>
      <w:r w:rsidRPr="00347CB2">
        <w:rPr>
          <w:color w:val="000000" w:themeColor="text1"/>
          <w:lang w:val="en-US"/>
        </w:rPr>
        <w:t>al</w:t>
      </w:r>
      <w:r w:rsidRPr="00347CB2">
        <w:rPr>
          <w:color w:val="000000" w:themeColor="text1"/>
        </w:rPr>
        <w:t xml:space="preserve">. </w:t>
      </w:r>
      <w:r w:rsidRPr="00347CB2">
        <w:rPr>
          <w:color w:val="000000" w:themeColor="text1"/>
          <w:lang w:val="en-US"/>
        </w:rPr>
        <w:t xml:space="preserve">ESC Scientific Document Group. 2021 ESC Guidelines for the diagnosis and treatment of acute and chronic heart failure. Eur Heart J. 2021 Sep 21;42(36):3599-3726. </w:t>
      </w:r>
      <w:r w:rsidRPr="00347CB2">
        <w:rPr>
          <w:color w:val="000000" w:themeColor="text1"/>
          <w:lang w:val="en-US"/>
        </w:rPr>
        <w:t>doi: 10.1093/eurheartj/ehab368. Erratum in: Eur Heart J. 2021 Oct 14: PMID: 34447992.</w:t>
      </w:r>
    </w:p>
  </w:footnote>
  <w:footnote w:id="15">
    <w:p w14:paraId="4074F1DC" w14:textId="77777777" w:rsidR="00347CB2" w:rsidRPr="00347CB2" w:rsidRDefault="00347CB2">
      <w:pPr>
        <w:pStyle w:val="af"/>
        <w:jc w:val="both"/>
        <w:rPr>
          <w:color w:val="000000" w:themeColor="text1"/>
        </w:rPr>
      </w:pPr>
      <w:r w:rsidRPr="00347CB2">
        <w:rPr>
          <w:vertAlign w:val="superscript"/>
          <w:lang w:val="en-US"/>
        </w:rPr>
        <w:footnoteRef/>
      </w:r>
      <w:r w:rsidRPr="00347CB2">
        <w:rPr>
          <w:color w:val="000000" w:themeColor="text1"/>
        </w:rPr>
        <w:t xml:space="preserve"> </w:t>
      </w:r>
      <w:r w:rsidRPr="00347CB2">
        <w:rPr>
          <w:color w:val="000000" w:themeColor="text1"/>
        </w:rPr>
        <w:t>Кузьков В. В. С соавт. Волемический статус и фазовый подход к терапии критических состояний — новые возможности и перспективы //Анестезиология и реаниматология. 2015; 60(6): 65-70.</w:t>
      </w:r>
    </w:p>
  </w:footnote>
  <w:footnote w:id="16">
    <w:p w14:paraId="616F4C54" w14:textId="77777777" w:rsidR="00347CB2" w:rsidRPr="00347CB2" w:rsidRDefault="00347CB2">
      <w:pPr>
        <w:pStyle w:val="af"/>
        <w:jc w:val="both"/>
        <w:rPr>
          <w:color w:val="000000" w:themeColor="text1"/>
        </w:rPr>
      </w:pPr>
      <w:r w:rsidRPr="00347CB2">
        <w:rPr>
          <w:color w:val="000000" w:themeColor="text1"/>
          <w:vertAlign w:val="superscript"/>
          <w:lang w:val="en-US"/>
        </w:rPr>
        <w:footnoteRef/>
      </w:r>
      <w:r w:rsidRPr="00347CB2">
        <w:rPr>
          <w:color w:val="000000" w:themeColor="text1"/>
          <w:vertAlign w:val="superscript"/>
        </w:rPr>
        <w:t xml:space="preserve">  </w:t>
      </w:r>
      <w:r w:rsidRPr="00347CB2">
        <w:rPr>
          <w:color w:val="000000" w:themeColor="text1"/>
        </w:rPr>
        <w:t xml:space="preserve">Жиров И.В. и др. Оптимизация определения </w:t>
      </w:r>
      <w:r w:rsidRPr="00347CB2">
        <w:rPr>
          <w:color w:val="000000" w:themeColor="text1"/>
        </w:rPr>
        <w:t xml:space="preserve">волемического статуса у пациентов с острой декомпенсацией сердечной недостаточности. Российский кардиологический журнал. 2022;27(5):5039. </w:t>
      </w:r>
      <w:hyperlink r:id="rId2" w:tgtFrame="_blank" w:history="1">
        <w:r w:rsidRPr="00347CB2">
          <w:rPr>
            <w:color w:val="000000" w:themeColor="text1"/>
            <w:lang w:val="en-US"/>
          </w:rPr>
          <w:t>https</w:t>
        </w:r>
        <w:r w:rsidRPr="00347CB2">
          <w:rPr>
            <w:color w:val="000000" w:themeColor="text1"/>
          </w:rPr>
          <w:t>://</w:t>
        </w:r>
        <w:r w:rsidRPr="00347CB2">
          <w:rPr>
            <w:color w:val="000000" w:themeColor="text1"/>
            <w:lang w:val="en-US"/>
          </w:rPr>
          <w:t>doi</w:t>
        </w:r>
        <w:r w:rsidRPr="00347CB2">
          <w:rPr>
            <w:color w:val="000000" w:themeColor="text1"/>
          </w:rPr>
          <w:t>.</w:t>
        </w:r>
        <w:r w:rsidRPr="00347CB2">
          <w:rPr>
            <w:color w:val="000000" w:themeColor="text1"/>
            <w:lang w:val="en-US"/>
          </w:rPr>
          <w:t>org</w:t>
        </w:r>
        <w:r w:rsidRPr="00347CB2">
          <w:rPr>
            <w:color w:val="000000" w:themeColor="text1"/>
          </w:rPr>
          <w:t>/10.15829/1560-4071-2022-5039</w:t>
        </w:r>
      </w:hyperlink>
    </w:p>
  </w:footnote>
  <w:footnote w:id="17">
    <w:p w14:paraId="05D01054" w14:textId="77777777" w:rsidR="00347CB2" w:rsidRPr="00347CB2" w:rsidRDefault="00347CB2">
      <w:pPr>
        <w:pStyle w:val="af"/>
        <w:jc w:val="both"/>
        <w:rPr>
          <w:color w:val="000000" w:themeColor="text1"/>
          <w:lang w:val="en-US"/>
        </w:rPr>
      </w:pPr>
      <w:r w:rsidRPr="00347CB2">
        <w:rPr>
          <w:color w:val="000000" w:themeColor="text1"/>
          <w:vertAlign w:val="superscript"/>
          <w:lang w:val="en-US"/>
        </w:rPr>
        <w:footnoteRef/>
      </w:r>
      <w:r w:rsidRPr="00347CB2">
        <w:rPr>
          <w:color w:val="000000" w:themeColor="text1"/>
          <w:vertAlign w:val="superscript"/>
        </w:rPr>
        <w:t xml:space="preserve"> </w:t>
      </w:r>
      <w:r w:rsidRPr="00347CB2">
        <w:rPr>
          <w:lang w:val="en-US"/>
        </w:rPr>
        <w:t>CaseyJD</w:t>
      </w:r>
      <w:r w:rsidRPr="00347CB2">
        <w:t xml:space="preserve">, </w:t>
      </w:r>
      <w:r w:rsidRPr="00347CB2">
        <w:rPr>
          <w:lang w:val="en-US"/>
        </w:rPr>
        <w:t>BrownRM</w:t>
      </w:r>
      <w:r w:rsidRPr="00347CB2">
        <w:t xml:space="preserve">, </w:t>
      </w:r>
      <w:r w:rsidRPr="00347CB2">
        <w:rPr>
          <w:lang w:val="en-US"/>
        </w:rPr>
        <w:t>SemlerMW</w:t>
      </w:r>
      <w:r w:rsidRPr="00347CB2">
        <w:t xml:space="preserve">. </w:t>
      </w:r>
      <w:r w:rsidRPr="00347CB2">
        <w:rPr>
          <w:lang w:val="en-US"/>
        </w:rPr>
        <w:t>Resuscitation</w:t>
      </w:r>
      <w:r w:rsidRPr="00347CB2">
        <w:t xml:space="preserve"> </w:t>
      </w:r>
      <w:r w:rsidRPr="00347CB2">
        <w:rPr>
          <w:lang w:val="en-US"/>
        </w:rPr>
        <w:t>fluids</w:t>
      </w:r>
      <w:r w:rsidRPr="00347CB2">
        <w:t xml:space="preserve">. </w:t>
      </w:r>
      <w:r w:rsidRPr="00347CB2">
        <w:rPr>
          <w:lang w:val="en-US"/>
        </w:rPr>
        <w:t>CurrOpinCritCare. 2018 Dec;24(6):512-518.</w:t>
      </w:r>
    </w:p>
  </w:footnote>
  <w:footnote w:id="18">
    <w:p w14:paraId="1A0F29E1" w14:textId="77777777" w:rsidR="00347CB2" w:rsidRPr="00347CB2" w:rsidRDefault="00347CB2">
      <w:pPr>
        <w:pStyle w:val="af"/>
        <w:jc w:val="both"/>
        <w:rPr>
          <w:lang w:val="en-US"/>
        </w:rPr>
      </w:pPr>
      <w:r w:rsidRPr="00347CB2">
        <w:rPr>
          <w:rStyle w:val="a3"/>
        </w:rPr>
        <w:footnoteRef/>
      </w:r>
      <w:r w:rsidRPr="00347CB2">
        <w:rPr>
          <w:lang w:val="en-US"/>
        </w:rPr>
        <w:t xml:space="preserve"> </w:t>
      </w:r>
      <w:r w:rsidRPr="00347CB2">
        <w:rPr>
          <w:color w:val="000000" w:themeColor="text1"/>
          <w:lang w:val="en-US"/>
        </w:rPr>
        <w:t xml:space="preserve">Saraf S, Karnad DR. Goal-directed Therapy: Does It Work in Postcardiac Surgery Patients, Unlike in Sepsis? Indian J Crit Care Med. 2020 May;24(5):287-288. </w:t>
      </w:r>
      <w:r w:rsidRPr="00347CB2">
        <w:rPr>
          <w:color w:val="000000" w:themeColor="text1"/>
          <w:lang w:val="en-US"/>
        </w:rPr>
        <w:t>doi: 10.5005/jp-journals-10071-23452.</w:t>
      </w:r>
      <w:r w:rsidRPr="00347CB2">
        <w:rPr>
          <w:color w:val="1B1B1B"/>
          <w:shd w:val="clear" w:color="auto" w:fill="FFFFFF"/>
          <w:lang w:val="en-US"/>
        </w:rPr>
        <w:t xml:space="preserve"> </w:t>
      </w:r>
    </w:p>
  </w:footnote>
  <w:footnote w:id="19">
    <w:p w14:paraId="52C65B87" w14:textId="77777777" w:rsidR="00347CB2" w:rsidRPr="00347CB2" w:rsidRDefault="00347CB2">
      <w:pPr>
        <w:pStyle w:val="af"/>
        <w:rPr>
          <w:lang w:val="en-US"/>
        </w:rPr>
      </w:pPr>
      <w:r w:rsidRPr="00347CB2">
        <w:rPr>
          <w:rStyle w:val="a3"/>
        </w:rPr>
        <w:footnoteRef/>
      </w:r>
      <w:r w:rsidRPr="00347CB2">
        <w:rPr>
          <w:lang w:val="en-US"/>
        </w:rPr>
        <w:t xml:space="preserve"> </w:t>
      </w:r>
      <w:r w:rsidRPr="00347CB2">
        <w:rPr>
          <w:color w:val="000000" w:themeColor="text1"/>
          <w:lang w:val="en-US"/>
        </w:rPr>
        <w:t xml:space="preserve">Osawa EA, Rhodes A, Landoni G, Galas FRBG, Fukushima JT, Park CHL, et al. Effect of perioperative goal-directed hemodynamic resuscitation therapy on outcomes following cardiac surgery: a randomized clinical trial and systematic review. Crit Care Med. 2016;44(4):724––733. </w:t>
      </w:r>
      <w:r w:rsidRPr="00347CB2">
        <w:rPr>
          <w:color w:val="000000" w:themeColor="text1"/>
          <w:lang w:val="en-US"/>
        </w:rPr>
        <w:t>doi: 10.1097/CCM.0000000000001479</w:t>
      </w:r>
    </w:p>
  </w:footnote>
  <w:footnote w:id="20">
    <w:p w14:paraId="1EB22C20" w14:textId="77777777" w:rsidR="00347CB2" w:rsidRPr="00347CB2" w:rsidRDefault="00347CB2">
      <w:pPr>
        <w:pStyle w:val="af"/>
        <w:jc w:val="both"/>
        <w:rPr>
          <w:color w:val="000000" w:themeColor="text1"/>
          <w:lang w:val="en-US"/>
        </w:rPr>
      </w:pPr>
      <w:r w:rsidRPr="00347CB2">
        <w:rPr>
          <w:color w:val="000000" w:themeColor="text1"/>
          <w:vertAlign w:val="superscript"/>
          <w:lang w:val="en-US"/>
        </w:rPr>
        <w:footnoteRef/>
      </w:r>
      <w:r w:rsidRPr="00347CB2">
        <w:rPr>
          <w:color w:val="000000" w:themeColor="text1"/>
          <w:vertAlign w:val="superscript"/>
          <w:lang w:val="en-US"/>
        </w:rPr>
        <w:t xml:space="preserve"> </w:t>
      </w:r>
      <w:r w:rsidRPr="00347CB2">
        <w:rPr>
          <w:color w:val="000000" w:themeColor="text1"/>
          <w:lang w:val="en-US"/>
        </w:rPr>
        <w:t>Orihashi K. Intraoperative Transesophageal Echocardiography. Kyobu Geka. 2018 Sep;71(10):763-768.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77B9D"/>
    <w:multiLevelType w:val="multilevel"/>
    <w:tmpl w:val="45FE6DCE"/>
    <w:lvl w:ilvl="0">
      <w:start w:val="1"/>
      <w:numFmt w:val="decimal"/>
      <w:lvlText w:val="%1."/>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 w15:restartNumberingAfterBreak="0">
    <w:nsid w:val="466C6034"/>
    <w:multiLevelType w:val="multilevel"/>
    <w:tmpl w:val="466C603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BEF4ACF"/>
    <w:multiLevelType w:val="multilevel"/>
    <w:tmpl w:val="703ABEB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hideSpellingErrors/>
  <w:proofState w:spelling="clean" w:grammar="clean"/>
  <w:defaultTabStop w:val="708"/>
  <w:evenAndOddHeaders/>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51F"/>
    <w:rsid w:val="000034AA"/>
    <w:rsid w:val="00004788"/>
    <w:rsid w:val="00006EB4"/>
    <w:rsid w:val="0002306D"/>
    <w:rsid w:val="000237B1"/>
    <w:rsid w:val="00023F9D"/>
    <w:rsid w:val="00030567"/>
    <w:rsid w:val="00032D07"/>
    <w:rsid w:val="000347DF"/>
    <w:rsid w:val="0003559C"/>
    <w:rsid w:val="000369B5"/>
    <w:rsid w:val="00042194"/>
    <w:rsid w:val="00043247"/>
    <w:rsid w:val="00054F20"/>
    <w:rsid w:val="00055FBA"/>
    <w:rsid w:val="0006324E"/>
    <w:rsid w:val="00064865"/>
    <w:rsid w:val="00065767"/>
    <w:rsid w:val="00070D0C"/>
    <w:rsid w:val="00076BF5"/>
    <w:rsid w:val="000770D8"/>
    <w:rsid w:val="00080A2D"/>
    <w:rsid w:val="000843D7"/>
    <w:rsid w:val="000861B5"/>
    <w:rsid w:val="00086386"/>
    <w:rsid w:val="000902CE"/>
    <w:rsid w:val="00090A50"/>
    <w:rsid w:val="00091FD5"/>
    <w:rsid w:val="00094960"/>
    <w:rsid w:val="000963E4"/>
    <w:rsid w:val="000A055B"/>
    <w:rsid w:val="000A1FB1"/>
    <w:rsid w:val="000A207C"/>
    <w:rsid w:val="000A7F5A"/>
    <w:rsid w:val="000B40A1"/>
    <w:rsid w:val="000B62F0"/>
    <w:rsid w:val="000B64AF"/>
    <w:rsid w:val="000C0CB2"/>
    <w:rsid w:val="000C45F5"/>
    <w:rsid w:val="000C5280"/>
    <w:rsid w:val="000C61ED"/>
    <w:rsid w:val="000C6623"/>
    <w:rsid w:val="000D12E4"/>
    <w:rsid w:val="000D1681"/>
    <w:rsid w:val="000D52CC"/>
    <w:rsid w:val="000D6459"/>
    <w:rsid w:val="000D6F64"/>
    <w:rsid w:val="000E1145"/>
    <w:rsid w:val="000E39B5"/>
    <w:rsid w:val="000E7049"/>
    <w:rsid w:val="000F11E0"/>
    <w:rsid w:val="000F273A"/>
    <w:rsid w:val="000F5009"/>
    <w:rsid w:val="000F54B5"/>
    <w:rsid w:val="000F5E7D"/>
    <w:rsid w:val="000F65D0"/>
    <w:rsid w:val="0010187A"/>
    <w:rsid w:val="001030FB"/>
    <w:rsid w:val="00111AB8"/>
    <w:rsid w:val="00113464"/>
    <w:rsid w:val="00116000"/>
    <w:rsid w:val="00116CEF"/>
    <w:rsid w:val="001217D0"/>
    <w:rsid w:val="00121A70"/>
    <w:rsid w:val="00126245"/>
    <w:rsid w:val="00130EF7"/>
    <w:rsid w:val="001348E4"/>
    <w:rsid w:val="001353DD"/>
    <w:rsid w:val="00136F9E"/>
    <w:rsid w:val="00137092"/>
    <w:rsid w:val="00141F1F"/>
    <w:rsid w:val="00145AD1"/>
    <w:rsid w:val="00156F2A"/>
    <w:rsid w:val="001574B5"/>
    <w:rsid w:val="00170BE4"/>
    <w:rsid w:val="001712D6"/>
    <w:rsid w:val="001713E0"/>
    <w:rsid w:val="0017524B"/>
    <w:rsid w:val="001754E8"/>
    <w:rsid w:val="00175B05"/>
    <w:rsid w:val="00175FC2"/>
    <w:rsid w:val="00176F6E"/>
    <w:rsid w:val="001822E4"/>
    <w:rsid w:val="00184BAC"/>
    <w:rsid w:val="001877B1"/>
    <w:rsid w:val="001925CC"/>
    <w:rsid w:val="001936D5"/>
    <w:rsid w:val="00194D8E"/>
    <w:rsid w:val="001A4323"/>
    <w:rsid w:val="001A661F"/>
    <w:rsid w:val="001B0E6E"/>
    <w:rsid w:val="001B4244"/>
    <w:rsid w:val="001B4F32"/>
    <w:rsid w:val="001B5B8F"/>
    <w:rsid w:val="001C161B"/>
    <w:rsid w:val="001C1B17"/>
    <w:rsid w:val="001C4CE3"/>
    <w:rsid w:val="001C560C"/>
    <w:rsid w:val="001C7478"/>
    <w:rsid w:val="001D0D56"/>
    <w:rsid w:val="001D11BC"/>
    <w:rsid w:val="001D34EA"/>
    <w:rsid w:val="001D3869"/>
    <w:rsid w:val="001D414B"/>
    <w:rsid w:val="001D416C"/>
    <w:rsid w:val="001D5494"/>
    <w:rsid w:val="001D5EC9"/>
    <w:rsid w:val="001D668F"/>
    <w:rsid w:val="001E136F"/>
    <w:rsid w:val="001E137D"/>
    <w:rsid w:val="001E4EFE"/>
    <w:rsid w:val="001E5F91"/>
    <w:rsid w:val="001E686D"/>
    <w:rsid w:val="001E72DD"/>
    <w:rsid w:val="001E7436"/>
    <w:rsid w:val="001E75CE"/>
    <w:rsid w:val="001E773F"/>
    <w:rsid w:val="001F01F7"/>
    <w:rsid w:val="001F0899"/>
    <w:rsid w:val="001F10AF"/>
    <w:rsid w:val="001F1EA3"/>
    <w:rsid w:val="001F50ED"/>
    <w:rsid w:val="0020010E"/>
    <w:rsid w:val="00200C3E"/>
    <w:rsid w:val="00201DE2"/>
    <w:rsid w:val="002105D5"/>
    <w:rsid w:val="0021098F"/>
    <w:rsid w:val="00215105"/>
    <w:rsid w:val="00215801"/>
    <w:rsid w:val="00224E6B"/>
    <w:rsid w:val="00241394"/>
    <w:rsid w:val="00241656"/>
    <w:rsid w:val="0024293C"/>
    <w:rsid w:val="00244772"/>
    <w:rsid w:val="002453F8"/>
    <w:rsid w:val="00245A28"/>
    <w:rsid w:val="00245C12"/>
    <w:rsid w:val="00252C33"/>
    <w:rsid w:val="0025328B"/>
    <w:rsid w:val="002541A0"/>
    <w:rsid w:val="00254545"/>
    <w:rsid w:val="002572E4"/>
    <w:rsid w:val="0026077A"/>
    <w:rsid w:val="002613A1"/>
    <w:rsid w:val="00261B8A"/>
    <w:rsid w:val="002749A8"/>
    <w:rsid w:val="00283373"/>
    <w:rsid w:val="002866A9"/>
    <w:rsid w:val="002907C0"/>
    <w:rsid w:val="002941C0"/>
    <w:rsid w:val="002947E0"/>
    <w:rsid w:val="00295253"/>
    <w:rsid w:val="002974B1"/>
    <w:rsid w:val="002A0628"/>
    <w:rsid w:val="002A33AA"/>
    <w:rsid w:val="002A4324"/>
    <w:rsid w:val="002A55C9"/>
    <w:rsid w:val="002B6997"/>
    <w:rsid w:val="002C06AE"/>
    <w:rsid w:val="002C1A6F"/>
    <w:rsid w:val="002C4418"/>
    <w:rsid w:val="002C4CF8"/>
    <w:rsid w:val="002C75B6"/>
    <w:rsid w:val="002D3B23"/>
    <w:rsid w:val="002D3E6D"/>
    <w:rsid w:val="002D42F5"/>
    <w:rsid w:val="002D6256"/>
    <w:rsid w:val="002E1D4C"/>
    <w:rsid w:val="002E5D05"/>
    <w:rsid w:val="002F1B87"/>
    <w:rsid w:val="002F29F7"/>
    <w:rsid w:val="002F49CA"/>
    <w:rsid w:val="002F7C82"/>
    <w:rsid w:val="00302F05"/>
    <w:rsid w:val="0030540F"/>
    <w:rsid w:val="00307601"/>
    <w:rsid w:val="00310841"/>
    <w:rsid w:val="0031155D"/>
    <w:rsid w:val="003141EA"/>
    <w:rsid w:val="00314B96"/>
    <w:rsid w:val="003169A2"/>
    <w:rsid w:val="003172DA"/>
    <w:rsid w:val="003216C3"/>
    <w:rsid w:val="00322BEE"/>
    <w:rsid w:val="003247AC"/>
    <w:rsid w:val="00333578"/>
    <w:rsid w:val="00334784"/>
    <w:rsid w:val="00335218"/>
    <w:rsid w:val="00335AD0"/>
    <w:rsid w:val="00342757"/>
    <w:rsid w:val="00345211"/>
    <w:rsid w:val="00345519"/>
    <w:rsid w:val="00345EED"/>
    <w:rsid w:val="00347CB2"/>
    <w:rsid w:val="003514D9"/>
    <w:rsid w:val="003525BC"/>
    <w:rsid w:val="00353662"/>
    <w:rsid w:val="00355F25"/>
    <w:rsid w:val="00366BB4"/>
    <w:rsid w:val="00367BB5"/>
    <w:rsid w:val="003716D7"/>
    <w:rsid w:val="0038202D"/>
    <w:rsid w:val="0038203B"/>
    <w:rsid w:val="0038591F"/>
    <w:rsid w:val="0038651F"/>
    <w:rsid w:val="00391B14"/>
    <w:rsid w:val="003925C1"/>
    <w:rsid w:val="0039454E"/>
    <w:rsid w:val="00396D2B"/>
    <w:rsid w:val="00397898"/>
    <w:rsid w:val="003A0C9E"/>
    <w:rsid w:val="003A2446"/>
    <w:rsid w:val="003B0793"/>
    <w:rsid w:val="003B5944"/>
    <w:rsid w:val="003B5D58"/>
    <w:rsid w:val="003B7685"/>
    <w:rsid w:val="003C0D96"/>
    <w:rsid w:val="003C461D"/>
    <w:rsid w:val="003C4859"/>
    <w:rsid w:val="003C5B03"/>
    <w:rsid w:val="003C7935"/>
    <w:rsid w:val="003C7CFD"/>
    <w:rsid w:val="003D14AE"/>
    <w:rsid w:val="003D1CD3"/>
    <w:rsid w:val="003D3100"/>
    <w:rsid w:val="003D3694"/>
    <w:rsid w:val="003D7DD8"/>
    <w:rsid w:val="003E130A"/>
    <w:rsid w:val="003E1B93"/>
    <w:rsid w:val="003E30AA"/>
    <w:rsid w:val="00401122"/>
    <w:rsid w:val="00402C45"/>
    <w:rsid w:val="0040718C"/>
    <w:rsid w:val="0040731F"/>
    <w:rsid w:val="00411174"/>
    <w:rsid w:val="004143AE"/>
    <w:rsid w:val="00423154"/>
    <w:rsid w:val="004245D3"/>
    <w:rsid w:val="00426B41"/>
    <w:rsid w:val="00430C2F"/>
    <w:rsid w:val="004347DD"/>
    <w:rsid w:val="00436E3E"/>
    <w:rsid w:val="00437A27"/>
    <w:rsid w:val="0044429F"/>
    <w:rsid w:val="00451E62"/>
    <w:rsid w:val="004521C9"/>
    <w:rsid w:val="0045509E"/>
    <w:rsid w:val="004556B5"/>
    <w:rsid w:val="00460073"/>
    <w:rsid w:val="004612B4"/>
    <w:rsid w:val="00464E45"/>
    <w:rsid w:val="004676C2"/>
    <w:rsid w:val="004742DD"/>
    <w:rsid w:val="004758EC"/>
    <w:rsid w:val="0048120C"/>
    <w:rsid w:val="004867AB"/>
    <w:rsid w:val="004876A1"/>
    <w:rsid w:val="00496231"/>
    <w:rsid w:val="004A1783"/>
    <w:rsid w:val="004A23B7"/>
    <w:rsid w:val="004A26E5"/>
    <w:rsid w:val="004A4022"/>
    <w:rsid w:val="004A7646"/>
    <w:rsid w:val="004B3359"/>
    <w:rsid w:val="004B72F3"/>
    <w:rsid w:val="004C38FB"/>
    <w:rsid w:val="004C65C7"/>
    <w:rsid w:val="004C7CB2"/>
    <w:rsid w:val="004D14ED"/>
    <w:rsid w:val="004D1C60"/>
    <w:rsid w:val="004D3585"/>
    <w:rsid w:val="004D401A"/>
    <w:rsid w:val="004D4661"/>
    <w:rsid w:val="004E21A4"/>
    <w:rsid w:val="004E7A61"/>
    <w:rsid w:val="004E7E41"/>
    <w:rsid w:val="004F1FD3"/>
    <w:rsid w:val="004F5526"/>
    <w:rsid w:val="004F7AE4"/>
    <w:rsid w:val="005004E4"/>
    <w:rsid w:val="005014AB"/>
    <w:rsid w:val="00504B39"/>
    <w:rsid w:val="005050DF"/>
    <w:rsid w:val="0050663A"/>
    <w:rsid w:val="005112EF"/>
    <w:rsid w:val="00516ADD"/>
    <w:rsid w:val="0052499C"/>
    <w:rsid w:val="0052778B"/>
    <w:rsid w:val="00530A48"/>
    <w:rsid w:val="00531082"/>
    <w:rsid w:val="005319A9"/>
    <w:rsid w:val="00531E68"/>
    <w:rsid w:val="0053524D"/>
    <w:rsid w:val="00540508"/>
    <w:rsid w:val="005437E4"/>
    <w:rsid w:val="00543FA2"/>
    <w:rsid w:val="00546FAE"/>
    <w:rsid w:val="0054782A"/>
    <w:rsid w:val="00554CC8"/>
    <w:rsid w:val="00555C58"/>
    <w:rsid w:val="005563B1"/>
    <w:rsid w:val="00557015"/>
    <w:rsid w:val="005578F0"/>
    <w:rsid w:val="005607B7"/>
    <w:rsid w:val="00561D22"/>
    <w:rsid w:val="00563551"/>
    <w:rsid w:val="0056438F"/>
    <w:rsid w:val="005656B6"/>
    <w:rsid w:val="00567F58"/>
    <w:rsid w:val="00571A7E"/>
    <w:rsid w:val="00572D42"/>
    <w:rsid w:val="00573D19"/>
    <w:rsid w:val="005758F8"/>
    <w:rsid w:val="005828EB"/>
    <w:rsid w:val="00590CB6"/>
    <w:rsid w:val="00591D7F"/>
    <w:rsid w:val="00593141"/>
    <w:rsid w:val="00593FB9"/>
    <w:rsid w:val="00595293"/>
    <w:rsid w:val="005952EC"/>
    <w:rsid w:val="00595D92"/>
    <w:rsid w:val="00595F3B"/>
    <w:rsid w:val="005960B6"/>
    <w:rsid w:val="005A07F7"/>
    <w:rsid w:val="005A2454"/>
    <w:rsid w:val="005A4650"/>
    <w:rsid w:val="005A4948"/>
    <w:rsid w:val="005A51D5"/>
    <w:rsid w:val="005B580C"/>
    <w:rsid w:val="005C0FF3"/>
    <w:rsid w:val="005C1207"/>
    <w:rsid w:val="005C519A"/>
    <w:rsid w:val="005D373F"/>
    <w:rsid w:val="005D53F6"/>
    <w:rsid w:val="005D7236"/>
    <w:rsid w:val="005E0150"/>
    <w:rsid w:val="005E16D7"/>
    <w:rsid w:val="005E2694"/>
    <w:rsid w:val="005E50FB"/>
    <w:rsid w:val="005E6623"/>
    <w:rsid w:val="005E7307"/>
    <w:rsid w:val="005E7BEC"/>
    <w:rsid w:val="005F2CC7"/>
    <w:rsid w:val="005F7B7A"/>
    <w:rsid w:val="00601409"/>
    <w:rsid w:val="006046D3"/>
    <w:rsid w:val="00613607"/>
    <w:rsid w:val="0061735E"/>
    <w:rsid w:val="00620EC0"/>
    <w:rsid w:val="00621E73"/>
    <w:rsid w:val="006234EB"/>
    <w:rsid w:val="00626A02"/>
    <w:rsid w:val="00627F48"/>
    <w:rsid w:val="00630E82"/>
    <w:rsid w:val="00631A97"/>
    <w:rsid w:val="0063239C"/>
    <w:rsid w:val="0063367C"/>
    <w:rsid w:val="00635189"/>
    <w:rsid w:val="006351B8"/>
    <w:rsid w:val="00637928"/>
    <w:rsid w:val="00642A12"/>
    <w:rsid w:val="00643A24"/>
    <w:rsid w:val="00650E13"/>
    <w:rsid w:val="00651627"/>
    <w:rsid w:val="00653405"/>
    <w:rsid w:val="00655C2B"/>
    <w:rsid w:val="00660DEF"/>
    <w:rsid w:val="0066127C"/>
    <w:rsid w:val="00663478"/>
    <w:rsid w:val="0066567C"/>
    <w:rsid w:val="00667B8F"/>
    <w:rsid w:val="00672708"/>
    <w:rsid w:val="00677464"/>
    <w:rsid w:val="00680769"/>
    <w:rsid w:val="00684E2D"/>
    <w:rsid w:val="0069086B"/>
    <w:rsid w:val="00690EE8"/>
    <w:rsid w:val="00697AF3"/>
    <w:rsid w:val="006A45C4"/>
    <w:rsid w:val="006A7FA2"/>
    <w:rsid w:val="006B7D4D"/>
    <w:rsid w:val="006B7FA0"/>
    <w:rsid w:val="006C08E1"/>
    <w:rsid w:val="006C1A10"/>
    <w:rsid w:val="006C1DE9"/>
    <w:rsid w:val="006C7796"/>
    <w:rsid w:val="006D1F57"/>
    <w:rsid w:val="006D4297"/>
    <w:rsid w:val="006D4333"/>
    <w:rsid w:val="006E0150"/>
    <w:rsid w:val="006E0B11"/>
    <w:rsid w:val="006E29D6"/>
    <w:rsid w:val="006E2B64"/>
    <w:rsid w:val="006E3512"/>
    <w:rsid w:val="006E7E63"/>
    <w:rsid w:val="006F03AB"/>
    <w:rsid w:val="006F1C98"/>
    <w:rsid w:val="006F451B"/>
    <w:rsid w:val="007020EA"/>
    <w:rsid w:val="00703977"/>
    <w:rsid w:val="00704003"/>
    <w:rsid w:val="0070613B"/>
    <w:rsid w:val="00706CD4"/>
    <w:rsid w:val="00706E04"/>
    <w:rsid w:val="00707410"/>
    <w:rsid w:val="0071445C"/>
    <w:rsid w:val="00714FA8"/>
    <w:rsid w:val="00715C80"/>
    <w:rsid w:val="007160C9"/>
    <w:rsid w:val="00722012"/>
    <w:rsid w:val="00722D62"/>
    <w:rsid w:val="00722D9D"/>
    <w:rsid w:val="00724C43"/>
    <w:rsid w:val="007254CF"/>
    <w:rsid w:val="007300B9"/>
    <w:rsid w:val="0073125B"/>
    <w:rsid w:val="00731742"/>
    <w:rsid w:val="007318BC"/>
    <w:rsid w:val="0073517F"/>
    <w:rsid w:val="007431EE"/>
    <w:rsid w:val="0074393D"/>
    <w:rsid w:val="00745E4C"/>
    <w:rsid w:val="00752133"/>
    <w:rsid w:val="007555FB"/>
    <w:rsid w:val="00762230"/>
    <w:rsid w:val="0076293D"/>
    <w:rsid w:val="00763A6C"/>
    <w:rsid w:val="007654F7"/>
    <w:rsid w:val="00766790"/>
    <w:rsid w:val="00770AD1"/>
    <w:rsid w:val="007737A2"/>
    <w:rsid w:val="007758A6"/>
    <w:rsid w:val="00780DCB"/>
    <w:rsid w:val="007877BC"/>
    <w:rsid w:val="007923CF"/>
    <w:rsid w:val="00792B6E"/>
    <w:rsid w:val="00793B65"/>
    <w:rsid w:val="007A070F"/>
    <w:rsid w:val="007A2755"/>
    <w:rsid w:val="007A437F"/>
    <w:rsid w:val="007A4441"/>
    <w:rsid w:val="007A49CD"/>
    <w:rsid w:val="007A52F7"/>
    <w:rsid w:val="007B4C5C"/>
    <w:rsid w:val="007B72E8"/>
    <w:rsid w:val="007B7795"/>
    <w:rsid w:val="007B7A15"/>
    <w:rsid w:val="007B7D3D"/>
    <w:rsid w:val="007C066E"/>
    <w:rsid w:val="007C11E3"/>
    <w:rsid w:val="007C671C"/>
    <w:rsid w:val="007C7D08"/>
    <w:rsid w:val="007D632D"/>
    <w:rsid w:val="007D6FB0"/>
    <w:rsid w:val="007E00E9"/>
    <w:rsid w:val="007E045C"/>
    <w:rsid w:val="007E1542"/>
    <w:rsid w:val="007E1955"/>
    <w:rsid w:val="007E3F7D"/>
    <w:rsid w:val="007F06DB"/>
    <w:rsid w:val="007F18CD"/>
    <w:rsid w:val="007F2160"/>
    <w:rsid w:val="007F4083"/>
    <w:rsid w:val="007F5795"/>
    <w:rsid w:val="007F793E"/>
    <w:rsid w:val="007F7ED7"/>
    <w:rsid w:val="0080059B"/>
    <w:rsid w:val="00800710"/>
    <w:rsid w:val="0080101F"/>
    <w:rsid w:val="008011FA"/>
    <w:rsid w:val="008012BA"/>
    <w:rsid w:val="00803D9C"/>
    <w:rsid w:val="00805661"/>
    <w:rsid w:val="00806A26"/>
    <w:rsid w:val="00807AED"/>
    <w:rsid w:val="00807BE9"/>
    <w:rsid w:val="008103DE"/>
    <w:rsid w:val="0081045E"/>
    <w:rsid w:val="00810B11"/>
    <w:rsid w:val="00816679"/>
    <w:rsid w:val="0082261A"/>
    <w:rsid w:val="00823D03"/>
    <w:rsid w:val="008242B1"/>
    <w:rsid w:val="008242FA"/>
    <w:rsid w:val="008250A1"/>
    <w:rsid w:val="0082512D"/>
    <w:rsid w:val="00826177"/>
    <w:rsid w:val="0083348C"/>
    <w:rsid w:val="008403EF"/>
    <w:rsid w:val="00843179"/>
    <w:rsid w:val="00844878"/>
    <w:rsid w:val="00852903"/>
    <w:rsid w:val="008537DF"/>
    <w:rsid w:val="00855C63"/>
    <w:rsid w:val="00857CEB"/>
    <w:rsid w:val="00857E2F"/>
    <w:rsid w:val="008626DD"/>
    <w:rsid w:val="00864F0A"/>
    <w:rsid w:val="00866D5E"/>
    <w:rsid w:val="008675F2"/>
    <w:rsid w:val="00871454"/>
    <w:rsid w:val="00871F5D"/>
    <w:rsid w:val="00873093"/>
    <w:rsid w:val="00874F83"/>
    <w:rsid w:val="008824C5"/>
    <w:rsid w:val="0088417E"/>
    <w:rsid w:val="00885331"/>
    <w:rsid w:val="00885EB0"/>
    <w:rsid w:val="00891018"/>
    <w:rsid w:val="008917F8"/>
    <w:rsid w:val="008945AB"/>
    <w:rsid w:val="00894AC4"/>
    <w:rsid w:val="008972E8"/>
    <w:rsid w:val="008A1A6B"/>
    <w:rsid w:val="008A35CD"/>
    <w:rsid w:val="008A3999"/>
    <w:rsid w:val="008B4D1D"/>
    <w:rsid w:val="008B5EC3"/>
    <w:rsid w:val="008B62C1"/>
    <w:rsid w:val="008B6DE4"/>
    <w:rsid w:val="008B7643"/>
    <w:rsid w:val="008B77F9"/>
    <w:rsid w:val="008C1AE2"/>
    <w:rsid w:val="008C1CCB"/>
    <w:rsid w:val="008C2AB4"/>
    <w:rsid w:val="008C3211"/>
    <w:rsid w:val="008C5C74"/>
    <w:rsid w:val="008C7449"/>
    <w:rsid w:val="008D04B3"/>
    <w:rsid w:val="008D3B5B"/>
    <w:rsid w:val="008D6B8C"/>
    <w:rsid w:val="008D6F16"/>
    <w:rsid w:val="008D6F3F"/>
    <w:rsid w:val="008E1993"/>
    <w:rsid w:val="008E2FD7"/>
    <w:rsid w:val="008E376A"/>
    <w:rsid w:val="008E6A01"/>
    <w:rsid w:val="008F1E46"/>
    <w:rsid w:val="008F2052"/>
    <w:rsid w:val="008F460B"/>
    <w:rsid w:val="008F528A"/>
    <w:rsid w:val="009002DF"/>
    <w:rsid w:val="009013F5"/>
    <w:rsid w:val="009111BB"/>
    <w:rsid w:val="0091129E"/>
    <w:rsid w:val="00912BB1"/>
    <w:rsid w:val="00914AEB"/>
    <w:rsid w:val="00914D46"/>
    <w:rsid w:val="00916A38"/>
    <w:rsid w:val="009205B1"/>
    <w:rsid w:val="00927FA5"/>
    <w:rsid w:val="00933574"/>
    <w:rsid w:val="0093597F"/>
    <w:rsid w:val="00940882"/>
    <w:rsid w:val="00942C91"/>
    <w:rsid w:val="009467F3"/>
    <w:rsid w:val="0095034A"/>
    <w:rsid w:val="009512BF"/>
    <w:rsid w:val="00953EA4"/>
    <w:rsid w:val="009565F1"/>
    <w:rsid w:val="0096132E"/>
    <w:rsid w:val="0096332E"/>
    <w:rsid w:val="0097238E"/>
    <w:rsid w:val="009735EC"/>
    <w:rsid w:val="00974D4A"/>
    <w:rsid w:val="0097705D"/>
    <w:rsid w:val="00981400"/>
    <w:rsid w:val="009853E5"/>
    <w:rsid w:val="00996D8E"/>
    <w:rsid w:val="009A2CA9"/>
    <w:rsid w:val="009A4859"/>
    <w:rsid w:val="009A5091"/>
    <w:rsid w:val="009A63D0"/>
    <w:rsid w:val="009B74BC"/>
    <w:rsid w:val="009C013D"/>
    <w:rsid w:val="009C08E1"/>
    <w:rsid w:val="009C2297"/>
    <w:rsid w:val="009C544D"/>
    <w:rsid w:val="009C6C4E"/>
    <w:rsid w:val="009C7812"/>
    <w:rsid w:val="009D20A1"/>
    <w:rsid w:val="009D2364"/>
    <w:rsid w:val="009D3B87"/>
    <w:rsid w:val="009D50BC"/>
    <w:rsid w:val="009E17E7"/>
    <w:rsid w:val="009E2F76"/>
    <w:rsid w:val="009F028B"/>
    <w:rsid w:val="009F1225"/>
    <w:rsid w:val="009F23F7"/>
    <w:rsid w:val="009F4613"/>
    <w:rsid w:val="00A0015B"/>
    <w:rsid w:val="00A01807"/>
    <w:rsid w:val="00A01CC3"/>
    <w:rsid w:val="00A0302B"/>
    <w:rsid w:val="00A1312C"/>
    <w:rsid w:val="00A13C04"/>
    <w:rsid w:val="00A23062"/>
    <w:rsid w:val="00A233E6"/>
    <w:rsid w:val="00A24668"/>
    <w:rsid w:val="00A26434"/>
    <w:rsid w:val="00A2708F"/>
    <w:rsid w:val="00A31BF5"/>
    <w:rsid w:val="00A34926"/>
    <w:rsid w:val="00A34E51"/>
    <w:rsid w:val="00A35375"/>
    <w:rsid w:val="00A3670C"/>
    <w:rsid w:val="00A40AB1"/>
    <w:rsid w:val="00A40E74"/>
    <w:rsid w:val="00A4186C"/>
    <w:rsid w:val="00A42117"/>
    <w:rsid w:val="00A42592"/>
    <w:rsid w:val="00A451F3"/>
    <w:rsid w:val="00A5037D"/>
    <w:rsid w:val="00A50909"/>
    <w:rsid w:val="00A5099F"/>
    <w:rsid w:val="00A50D83"/>
    <w:rsid w:val="00A52ACA"/>
    <w:rsid w:val="00A54DE7"/>
    <w:rsid w:val="00A605E8"/>
    <w:rsid w:val="00A60716"/>
    <w:rsid w:val="00A61296"/>
    <w:rsid w:val="00A702C3"/>
    <w:rsid w:val="00A71556"/>
    <w:rsid w:val="00A7242B"/>
    <w:rsid w:val="00A760D7"/>
    <w:rsid w:val="00A823D9"/>
    <w:rsid w:val="00A84D90"/>
    <w:rsid w:val="00A84DF0"/>
    <w:rsid w:val="00A85B2B"/>
    <w:rsid w:val="00A860B6"/>
    <w:rsid w:val="00A86989"/>
    <w:rsid w:val="00A93762"/>
    <w:rsid w:val="00A95499"/>
    <w:rsid w:val="00A95A0C"/>
    <w:rsid w:val="00AA4693"/>
    <w:rsid w:val="00AA6194"/>
    <w:rsid w:val="00AA69BE"/>
    <w:rsid w:val="00AA7325"/>
    <w:rsid w:val="00AB4775"/>
    <w:rsid w:val="00AC2848"/>
    <w:rsid w:val="00AC3308"/>
    <w:rsid w:val="00AC5D8C"/>
    <w:rsid w:val="00AC5E8B"/>
    <w:rsid w:val="00AC6090"/>
    <w:rsid w:val="00AC6E73"/>
    <w:rsid w:val="00AD098A"/>
    <w:rsid w:val="00AD2CC8"/>
    <w:rsid w:val="00AD4899"/>
    <w:rsid w:val="00AD509D"/>
    <w:rsid w:val="00AD562F"/>
    <w:rsid w:val="00AD76D1"/>
    <w:rsid w:val="00AE1A25"/>
    <w:rsid w:val="00AE4171"/>
    <w:rsid w:val="00AE7188"/>
    <w:rsid w:val="00AF074C"/>
    <w:rsid w:val="00AF0F1A"/>
    <w:rsid w:val="00AF2015"/>
    <w:rsid w:val="00AF7624"/>
    <w:rsid w:val="00AF7E6A"/>
    <w:rsid w:val="00B02C2E"/>
    <w:rsid w:val="00B06FEA"/>
    <w:rsid w:val="00B1140D"/>
    <w:rsid w:val="00B12E7F"/>
    <w:rsid w:val="00B13B0F"/>
    <w:rsid w:val="00B14EB4"/>
    <w:rsid w:val="00B1620F"/>
    <w:rsid w:val="00B17E01"/>
    <w:rsid w:val="00B20B65"/>
    <w:rsid w:val="00B21077"/>
    <w:rsid w:val="00B22CCC"/>
    <w:rsid w:val="00B26DE1"/>
    <w:rsid w:val="00B3004D"/>
    <w:rsid w:val="00B332A2"/>
    <w:rsid w:val="00B375F4"/>
    <w:rsid w:val="00B41F8C"/>
    <w:rsid w:val="00B4424D"/>
    <w:rsid w:val="00B47F33"/>
    <w:rsid w:val="00B553F3"/>
    <w:rsid w:val="00B6330A"/>
    <w:rsid w:val="00B650E3"/>
    <w:rsid w:val="00B6720F"/>
    <w:rsid w:val="00B7252E"/>
    <w:rsid w:val="00B77169"/>
    <w:rsid w:val="00B80690"/>
    <w:rsid w:val="00B81032"/>
    <w:rsid w:val="00B855A1"/>
    <w:rsid w:val="00B86292"/>
    <w:rsid w:val="00B907C7"/>
    <w:rsid w:val="00B9457A"/>
    <w:rsid w:val="00BA0CD8"/>
    <w:rsid w:val="00BA1383"/>
    <w:rsid w:val="00BA199C"/>
    <w:rsid w:val="00BA5465"/>
    <w:rsid w:val="00BA70E5"/>
    <w:rsid w:val="00BA7CF0"/>
    <w:rsid w:val="00BB33A1"/>
    <w:rsid w:val="00BB3F11"/>
    <w:rsid w:val="00BC0A9C"/>
    <w:rsid w:val="00BC127A"/>
    <w:rsid w:val="00BC30C5"/>
    <w:rsid w:val="00BC6AFD"/>
    <w:rsid w:val="00BD03C1"/>
    <w:rsid w:val="00BD18A3"/>
    <w:rsid w:val="00BD1EF0"/>
    <w:rsid w:val="00BD290D"/>
    <w:rsid w:val="00BD4693"/>
    <w:rsid w:val="00BE34EC"/>
    <w:rsid w:val="00BE6493"/>
    <w:rsid w:val="00BF2079"/>
    <w:rsid w:val="00C0003D"/>
    <w:rsid w:val="00C00B46"/>
    <w:rsid w:val="00C064D8"/>
    <w:rsid w:val="00C12B77"/>
    <w:rsid w:val="00C21145"/>
    <w:rsid w:val="00C27988"/>
    <w:rsid w:val="00C3064B"/>
    <w:rsid w:val="00C310DC"/>
    <w:rsid w:val="00C33D26"/>
    <w:rsid w:val="00C34C98"/>
    <w:rsid w:val="00C36F46"/>
    <w:rsid w:val="00C43F2B"/>
    <w:rsid w:val="00C44A45"/>
    <w:rsid w:val="00C44BE3"/>
    <w:rsid w:val="00C50520"/>
    <w:rsid w:val="00C5069F"/>
    <w:rsid w:val="00C51977"/>
    <w:rsid w:val="00C52028"/>
    <w:rsid w:val="00C53168"/>
    <w:rsid w:val="00C53F3F"/>
    <w:rsid w:val="00C620B8"/>
    <w:rsid w:val="00C700E9"/>
    <w:rsid w:val="00C717BF"/>
    <w:rsid w:val="00C76621"/>
    <w:rsid w:val="00C76A41"/>
    <w:rsid w:val="00C773AA"/>
    <w:rsid w:val="00C8242B"/>
    <w:rsid w:val="00C82BB6"/>
    <w:rsid w:val="00C84DB2"/>
    <w:rsid w:val="00C91AC7"/>
    <w:rsid w:val="00C935BC"/>
    <w:rsid w:val="00CA0C5F"/>
    <w:rsid w:val="00CA1408"/>
    <w:rsid w:val="00CA1B85"/>
    <w:rsid w:val="00CA49A8"/>
    <w:rsid w:val="00CA50AB"/>
    <w:rsid w:val="00CA7016"/>
    <w:rsid w:val="00CB4E9E"/>
    <w:rsid w:val="00CB68DE"/>
    <w:rsid w:val="00CB7355"/>
    <w:rsid w:val="00CC0A6E"/>
    <w:rsid w:val="00CC1C46"/>
    <w:rsid w:val="00CC2EDD"/>
    <w:rsid w:val="00CC5B5C"/>
    <w:rsid w:val="00CD065A"/>
    <w:rsid w:val="00CD3925"/>
    <w:rsid w:val="00CE3918"/>
    <w:rsid w:val="00CE5E34"/>
    <w:rsid w:val="00CE66A3"/>
    <w:rsid w:val="00D02E7F"/>
    <w:rsid w:val="00D03046"/>
    <w:rsid w:val="00D2161A"/>
    <w:rsid w:val="00D218AE"/>
    <w:rsid w:val="00D224DA"/>
    <w:rsid w:val="00D22DFF"/>
    <w:rsid w:val="00D277DF"/>
    <w:rsid w:val="00D30E98"/>
    <w:rsid w:val="00D3357B"/>
    <w:rsid w:val="00D33E57"/>
    <w:rsid w:val="00D34B0B"/>
    <w:rsid w:val="00D36875"/>
    <w:rsid w:val="00D4164B"/>
    <w:rsid w:val="00D41879"/>
    <w:rsid w:val="00D42083"/>
    <w:rsid w:val="00D43154"/>
    <w:rsid w:val="00D455C8"/>
    <w:rsid w:val="00D5486C"/>
    <w:rsid w:val="00D57527"/>
    <w:rsid w:val="00D60AC5"/>
    <w:rsid w:val="00D60B6F"/>
    <w:rsid w:val="00D62947"/>
    <w:rsid w:val="00D65F4C"/>
    <w:rsid w:val="00D705EC"/>
    <w:rsid w:val="00D74BCA"/>
    <w:rsid w:val="00D769C5"/>
    <w:rsid w:val="00D76DCC"/>
    <w:rsid w:val="00D856CB"/>
    <w:rsid w:val="00D86038"/>
    <w:rsid w:val="00D875C8"/>
    <w:rsid w:val="00D87742"/>
    <w:rsid w:val="00D90AD6"/>
    <w:rsid w:val="00D94B08"/>
    <w:rsid w:val="00D97D17"/>
    <w:rsid w:val="00DB3C39"/>
    <w:rsid w:val="00DB3FDF"/>
    <w:rsid w:val="00DB5F8A"/>
    <w:rsid w:val="00DC0609"/>
    <w:rsid w:val="00DC1459"/>
    <w:rsid w:val="00DC246C"/>
    <w:rsid w:val="00DC4174"/>
    <w:rsid w:val="00DD26B5"/>
    <w:rsid w:val="00DD437E"/>
    <w:rsid w:val="00DE0DD9"/>
    <w:rsid w:val="00DE2FFB"/>
    <w:rsid w:val="00DE31A4"/>
    <w:rsid w:val="00DE40BD"/>
    <w:rsid w:val="00DE4B50"/>
    <w:rsid w:val="00DE779C"/>
    <w:rsid w:val="00DF42DB"/>
    <w:rsid w:val="00DF4CF5"/>
    <w:rsid w:val="00DF576D"/>
    <w:rsid w:val="00DF78CA"/>
    <w:rsid w:val="00E04C9B"/>
    <w:rsid w:val="00E05CFD"/>
    <w:rsid w:val="00E066F8"/>
    <w:rsid w:val="00E06C70"/>
    <w:rsid w:val="00E0767B"/>
    <w:rsid w:val="00E130F9"/>
    <w:rsid w:val="00E146B0"/>
    <w:rsid w:val="00E1617F"/>
    <w:rsid w:val="00E17B5D"/>
    <w:rsid w:val="00E30F7A"/>
    <w:rsid w:val="00E36BBC"/>
    <w:rsid w:val="00E43C73"/>
    <w:rsid w:val="00E44721"/>
    <w:rsid w:val="00E45D9B"/>
    <w:rsid w:val="00E51471"/>
    <w:rsid w:val="00E5195B"/>
    <w:rsid w:val="00E539E4"/>
    <w:rsid w:val="00E54434"/>
    <w:rsid w:val="00E55098"/>
    <w:rsid w:val="00E57C23"/>
    <w:rsid w:val="00E6205F"/>
    <w:rsid w:val="00E640E2"/>
    <w:rsid w:val="00E66FF8"/>
    <w:rsid w:val="00E673AF"/>
    <w:rsid w:val="00E72806"/>
    <w:rsid w:val="00E73642"/>
    <w:rsid w:val="00E758BD"/>
    <w:rsid w:val="00E75E60"/>
    <w:rsid w:val="00E81641"/>
    <w:rsid w:val="00E8205F"/>
    <w:rsid w:val="00E85B0F"/>
    <w:rsid w:val="00E90C5A"/>
    <w:rsid w:val="00E91264"/>
    <w:rsid w:val="00E957FC"/>
    <w:rsid w:val="00E97D42"/>
    <w:rsid w:val="00EA0BC1"/>
    <w:rsid w:val="00EA119E"/>
    <w:rsid w:val="00EA2C89"/>
    <w:rsid w:val="00EA3AC1"/>
    <w:rsid w:val="00EC0FC9"/>
    <w:rsid w:val="00EC5292"/>
    <w:rsid w:val="00EC638C"/>
    <w:rsid w:val="00EC76D8"/>
    <w:rsid w:val="00EC7FB9"/>
    <w:rsid w:val="00ED0463"/>
    <w:rsid w:val="00ED1D66"/>
    <w:rsid w:val="00ED3B00"/>
    <w:rsid w:val="00ED3F26"/>
    <w:rsid w:val="00ED576F"/>
    <w:rsid w:val="00ED6663"/>
    <w:rsid w:val="00ED74D5"/>
    <w:rsid w:val="00ED7C9A"/>
    <w:rsid w:val="00ED7DFB"/>
    <w:rsid w:val="00EE008B"/>
    <w:rsid w:val="00EE0206"/>
    <w:rsid w:val="00EE0939"/>
    <w:rsid w:val="00EE2EC1"/>
    <w:rsid w:val="00EF3135"/>
    <w:rsid w:val="00EF5742"/>
    <w:rsid w:val="00EF59EC"/>
    <w:rsid w:val="00F02D75"/>
    <w:rsid w:val="00F03011"/>
    <w:rsid w:val="00F067B3"/>
    <w:rsid w:val="00F100A2"/>
    <w:rsid w:val="00F10B16"/>
    <w:rsid w:val="00F14B40"/>
    <w:rsid w:val="00F16DF0"/>
    <w:rsid w:val="00F2148F"/>
    <w:rsid w:val="00F21A06"/>
    <w:rsid w:val="00F2287A"/>
    <w:rsid w:val="00F23D2E"/>
    <w:rsid w:val="00F27BA4"/>
    <w:rsid w:val="00F33ECA"/>
    <w:rsid w:val="00F40FB2"/>
    <w:rsid w:val="00F4421E"/>
    <w:rsid w:val="00F45DDF"/>
    <w:rsid w:val="00F46119"/>
    <w:rsid w:val="00F46913"/>
    <w:rsid w:val="00F5026A"/>
    <w:rsid w:val="00F50DF3"/>
    <w:rsid w:val="00F54E52"/>
    <w:rsid w:val="00F55A8A"/>
    <w:rsid w:val="00F62105"/>
    <w:rsid w:val="00F65BBD"/>
    <w:rsid w:val="00F7002F"/>
    <w:rsid w:val="00F715AE"/>
    <w:rsid w:val="00F76BAC"/>
    <w:rsid w:val="00F77714"/>
    <w:rsid w:val="00F84D95"/>
    <w:rsid w:val="00F84E15"/>
    <w:rsid w:val="00F852F0"/>
    <w:rsid w:val="00F926AC"/>
    <w:rsid w:val="00F959E2"/>
    <w:rsid w:val="00F95F71"/>
    <w:rsid w:val="00FA2C44"/>
    <w:rsid w:val="00FA3DD5"/>
    <w:rsid w:val="00FA58CD"/>
    <w:rsid w:val="00FB1881"/>
    <w:rsid w:val="00FB22B7"/>
    <w:rsid w:val="00FB2579"/>
    <w:rsid w:val="00FB5B67"/>
    <w:rsid w:val="00FB64DE"/>
    <w:rsid w:val="00FC1BCC"/>
    <w:rsid w:val="00FC2E66"/>
    <w:rsid w:val="00FC4694"/>
    <w:rsid w:val="00FC4F58"/>
    <w:rsid w:val="00FD0640"/>
    <w:rsid w:val="00FD35CC"/>
    <w:rsid w:val="00FD3ED6"/>
    <w:rsid w:val="00FD7629"/>
    <w:rsid w:val="00FE07F8"/>
    <w:rsid w:val="00FE0CC2"/>
    <w:rsid w:val="00FE276F"/>
    <w:rsid w:val="00FE4A5B"/>
    <w:rsid w:val="00FE505D"/>
    <w:rsid w:val="00FE567E"/>
    <w:rsid w:val="00FE5BFD"/>
    <w:rsid w:val="00FE5D3F"/>
    <w:rsid w:val="00FF1B09"/>
    <w:rsid w:val="00FF2066"/>
    <w:rsid w:val="00FF3AAB"/>
    <w:rsid w:val="00FF58AD"/>
    <w:rsid w:val="00FF5AB4"/>
    <w:rsid w:val="00FF5AD1"/>
    <w:rsid w:val="1AFD7355"/>
    <w:rsid w:val="26940B5B"/>
    <w:rsid w:val="5806656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90C2CB7"/>
  <w15:docId w15:val="{F89C6010-B1EB-4352-A4C2-91B336529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qFormat="1"/>
    <w:lsdException w:name="Table Grid" w:uiPriority="39" w:qFormat="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imes New Roman"/>
    </w:rPr>
  </w:style>
  <w:style w:type="paragraph" w:styleId="1">
    <w:name w:val="heading 1"/>
    <w:basedOn w:val="a"/>
    <w:link w:val="10"/>
    <w:uiPriority w:val="9"/>
    <w:qFormat/>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3">
    <w:name w:val="heading 3"/>
    <w:basedOn w:val="a"/>
    <w:next w:val="a"/>
    <w:link w:val="30"/>
    <w:uiPriority w:val="9"/>
    <w:unhideWhenUsed/>
    <w:qFormat/>
    <w:pPr>
      <w:keepNext/>
      <w:keepLines/>
      <w:spacing w:before="40" w:line="259" w:lineRule="auto"/>
      <w:outlineLvl w:val="2"/>
    </w:pPr>
    <w:rPr>
      <w:rFonts w:asciiTheme="majorHAnsi" w:eastAsiaTheme="majorEastAsia" w:hAnsiTheme="majorHAnsi" w:cstheme="majorBidi"/>
      <w:color w:val="1F4E79" w:themeColor="accent1" w:themeShade="80"/>
      <w:sz w:val="24"/>
      <w:szCs w:val="24"/>
      <w:lang w:eastAsia="en-US"/>
    </w:rPr>
  </w:style>
  <w:style w:type="paragraph" w:styleId="8">
    <w:name w:val="heading 8"/>
    <w:basedOn w:val="a"/>
    <w:next w:val="a"/>
    <w:link w:val="80"/>
    <w:uiPriority w:val="9"/>
    <w:semiHidden/>
    <w:unhideWhenUsed/>
    <w:qFormat/>
    <w:pPr>
      <w:keepNext/>
      <w:keepLines/>
      <w:spacing w:before="40"/>
      <w:outlineLvl w:val="7"/>
    </w:pPr>
    <w:rPr>
      <w:rFonts w:asciiTheme="majorHAnsi" w:eastAsiaTheme="majorEastAsia" w:hAnsiTheme="majorHAnsi" w:cstheme="majorBidi"/>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unhideWhenUsed/>
    <w:qFormat/>
    <w:rPr>
      <w:vertAlign w:val="superscript"/>
    </w:rPr>
  </w:style>
  <w:style w:type="character" w:styleId="a4">
    <w:name w:val="Emphasis"/>
    <w:basedOn w:val="a0"/>
    <w:uiPriority w:val="20"/>
    <w:qFormat/>
    <w:rPr>
      <w:i/>
      <w:iCs/>
    </w:rPr>
  </w:style>
  <w:style w:type="character" w:styleId="a5">
    <w:name w:val="Hyperlink"/>
    <w:basedOn w:val="a0"/>
    <w:uiPriority w:val="99"/>
    <w:unhideWhenUsed/>
    <w:qFormat/>
    <w:rPr>
      <w:color w:val="0000FF"/>
      <w:u w:val="single"/>
    </w:rPr>
  </w:style>
  <w:style w:type="character" w:styleId="a6">
    <w:name w:val="Strong"/>
    <w:basedOn w:val="a0"/>
    <w:uiPriority w:val="22"/>
    <w:qFormat/>
    <w:rPr>
      <w:b/>
      <w:bCs/>
    </w:rPr>
  </w:style>
  <w:style w:type="paragraph" w:styleId="a7">
    <w:name w:val="Balloon Text"/>
    <w:basedOn w:val="a"/>
    <w:link w:val="a8"/>
    <w:uiPriority w:val="99"/>
    <w:semiHidden/>
    <w:unhideWhenUsed/>
    <w:qFormat/>
    <w:rPr>
      <w:rFonts w:ascii="Tahoma" w:eastAsiaTheme="minorHAnsi" w:hAnsi="Tahoma" w:cs="Tahoma"/>
      <w:sz w:val="16"/>
      <w:szCs w:val="16"/>
      <w:lang w:eastAsia="en-US"/>
    </w:rPr>
  </w:style>
  <w:style w:type="paragraph" w:styleId="a9">
    <w:name w:val="Plain Text"/>
    <w:basedOn w:val="a"/>
    <w:link w:val="aa"/>
    <w:uiPriority w:val="99"/>
    <w:qFormat/>
    <w:rPr>
      <w:rFonts w:ascii="Courier New" w:eastAsia="Arial Unicode MS" w:hAnsi="Courier New"/>
      <w:lang w:eastAsia="en-US"/>
    </w:rPr>
  </w:style>
  <w:style w:type="paragraph" w:styleId="ab">
    <w:name w:val="annotation text"/>
    <w:basedOn w:val="a"/>
    <w:link w:val="ac"/>
    <w:uiPriority w:val="99"/>
    <w:semiHidden/>
    <w:unhideWhenUsed/>
    <w:qFormat/>
  </w:style>
  <w:style w:type="paragraph" w:styleId="ad">
    <w:name w:val="annotation subject"/>
    <w:basedOn w:val="ab"/>
    <w:next w:val="ab"/>
    <w:link w:val="ae"/>
    <w:uiPriority w:val="99"/>
    <w:semiHidden/>
    <w:unhideWhenUsed/>
    <w:qFormat/>
    <w:pPr>
      <w:spacing w:after="200"/>
    </w:pPr>
    <w:rPr>
      <w:rFonts w:ascii="Calibri" w:hAnsi="Calibri"/>
      <w:b/>
      <w:bCs/>
      <w:lang w:val="en-US" w:eastAsia="en-US"/>
    </w:rPr>
  </w:style>
  <w:style w:type="paragraph" w:styleId="af">
    <w:name w:val="footnote text"/>
    <w:basedOn w:val="a"/>
    <w:link w:val="af0"/>
    <w:uiPriority w:val="99"/>
    <w:unhideWhenUsed/>
    <w:qFormat/>
  </w:style>
  <w:style w:type="paragraph" w:styleId="HTML">
    <w:name w:val="HTML Address"/>
    <w:basedOn w:val="a"/>
    <w:uiPriority w:val="99"/>
    <w:semiHidden/>
    <w:unhideWhenUsed/>
    <w:qFormat/>
    <w:rPr>
      <w:i/>
      <w:iCs/>
    </w:rPr>
  </w:style>
  <w:style w:type="paragraph" w:styleId="af1">
    <w:name w:val="header"/>
    <w:basedOn w:val="a"/>
    <w:link w:val="af2"/>
    <w:uiPriority w:val="99"/>
    <w:unhideWhenUsed/>
    <w:qFormat/>
    <w:pPr>
      <w:tabs>
        <w:tab w:val="center" w:pos="4677"/>
        <w:tab w:val="right" w:pos="9355"/>
      </w:tabs>
    </w:pPr>
    <w:rPr>
      <w:rFonts w:asciiTheme="minorHAnsi" w:eastAsiaTheme="minorHAnsi" w:hAnsiTheme="minorHAnsi" w:cstheme="minorBidi"/>
      <w:sz w:val="22"/>
      <w:szCs w:val="22"/>
      <w:lang w:eastAsia="en-US"/>
    </w:rPr>
  </w:style>
  <w:style w:type="paragraph" w:styleId="af3">
    <w:name w:val="Body Text"/>
    <w:basedOn w:val="a"/>
    <w:link w:val="af4"/>
    <w:uiPriority w:val="99"/>
    <w:qFormat/>
    <w:pPr>
      <w:spacing w:line="360" w:lineRule="auto"/>
      <w:jc w:val="center"/>
    </w:pPr>
    <w:rPr>
      <w:b/>
      <w:sz w:val="28"/>
    </w:rPr>
  </w:style>
  <w:style w:type="paragraph" w:styleId="af5">
    <w:name w:val="Title"/>
    <w:basedOn w:val="a"/>
    <w:next w:val="a"/>
    <w:link w:val="af6"/>
    <w:uiPriority w:val="10"/>
    <w:qFormat/>
    <w:pPr>
      <w:contextualSpacing/>
    </w:pPr>
    <w:rPr>
      <w:rFonts w:asciiTheme="majorHAnsi" w:eastAsiaTheme="majorEastAsia" w:hAnsiTheme="majorHAnsi" w:cstheme="majorBidi"/>
      <w:spacing w:val="-10"/>
      <w:kern w:val="28"/>
      <w:sz w:val="56"/>
      <w:szCs w:val="56"/>
    </w:rPr>
  </w:style>
  <w:style w:type="paragraph" w:styleId="af7">
    <w:name w:val="footer"/>
    <w:basedOn w:val="a"/>
    <w:link w:val="af8"/>
    <w:uiPriority w:val="99"/>
    <w:unhideWhenUsed/>
    <w:qFormat/>
    <w:pPr>
      <w:tabs>
        <w:tab w:val="center" w:pos="4677"/>
        <w:tab w:val="right" w:pos="9355"/>
      </w:tabs>
    </w:pPr>
    <w:rPr>
      <w:rFonts w:asciiTheme="minorHAnsi" w:eastAsiaTheme="minorHAnsi" w:hAnsiTheme="minorHAnsi" w:cstheme="minorBidi"/>
      <w:sz w:val="22"/>
      <w:szCs w:val="22"/>
      <w:lang w:eastAsia="en-US"/>
    </w:rPr>
  </w:style>
  <w:style w:type="paragraph" w:styleId="af9">
    <w:name w:val="Normal (Web)"/>
    <w:basedOn w:val="a"/>
    <w:uiPriority w:val="99"/>
    <w:unhideWhenUsed/>
    <w:qFormat/>
    <w:pPr>
      <w:spacing w:before="100" w:beforeAutospacing="1" w:after="100" w:afterAutospacing="1"/>
    </w:pPr>
    <w:rPr>
      <w:sz w:val="24"/>
      <w:szCs w:val="24"/>
    </w:rPr>
  </w:style>
  <w:style w:type="paragraph" w:styleId="21">
    <w:name w:val="Body Text Indent 2"/>
    <w:basedOn w:val="a"/>
    <w:link w:val="22"/>
    <w:uiPriority w:val="99"/>
    <w:semiHidden/>
    <w:unhideWhenUsed/>
    <w:qFormat/>
    <w:pPr>
      <w:spacing w:after="120" w:line="480" w:lineRule="auto"/>
      <w:ind w:left="283"/>
    </w:pPr>
  </w:style>
  <w:style w:type="table" w:styleId="af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4">
    <w:name w:val="Основной текст Знак"/>
    <w:basedOn w:val="a0"/>
    <w:link w:val="af3"/>
    <w:uiPriority w:val="99"/>
    <w:qFormat/>
    <w:rPr>
      <w:rFonts w:ascii="Times New Roman" w:eastAsia="Times New Roman" w:hAnsi="Times New Roman" w:cs="Times New Roman"/>
      <w:b/>
      <w:sz w:val="28"/>
      <w:szCs w:val="20"/>
      <w:lang w:eastAsia="ru-RU"/>
    </w:rPr>
  </w:style>
  <w:style w:type="paragraph" w:styleId="afb">
    <w:name w:val="List Paragraph"/>
    <w:basedOn w:val="a"/>
    <w:link w:val="afc"/>
    <w:uiPriority w:val="34"/>
    <w:qFormat/>
    <w:pPr>
      <w:autoSpaceDE w:val="0"/>
      <w:autoSpaceDN w:val="0"/>
      <w:ind w:left="720"/>
      <w:contextualSpacing/>
    </w:pPr>
  </w:style>
  <w:style w:type="character" w:customStyle="1" w:styleId="af0">
    <w:name w:val="Текст сноски Знак"/>
    <w:basedOn w:val="a0"/>
    <w:link w:val="af"/>
    <w:uiPriority w:val="99"/>
    <w:qFormat/>
    <w:rPr>
      <w:rFonts w:ascii="Times New Roman" w:eastAsia="Times New Roman" w:hAnsi="Times New Roman" w:cs="Times New Roman"/>
      <w:sz w:val="20"/>
      <w:szCs w:val="20"/>
      <w:lang w:eastAsia="ru-RU"/>
    </w:rPr>
  </w:style>
  <w:style w:type="paragraph" w:customStyle="1" w:styleId="210">
    <w:name w:val="Основной текст 21"/>
    <w:basedOn w:val="a"/>
    <w:uiPriority w:val="99"/>
    <w:qFormat/>
    <w:pPr>
      <w:spacing w:line="360" w:lineRule="auto"/>
      <w:jc w:val="both"/>
    </w:pPr>
    <w:rPr>
      <w:rFonts w:eastAsia="SimSun"/>
      <w:sz w:val="28"/>
    </w:rPr>
  </w:style>
  <w:style w:type="character" w:customStyle="1" w:styleId="10">
    <w:name w:val="Заголовок 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f2">
    <w:name w:val="Верхний колонтитул Знак"/>
    <w:basedOn w:val="a0"/>
    <w:link w:val="af1"/>
    <w:uiPriority w:val="99"/>
    <w:qFormat/>
  </w:style>
  <w:style w:type="character" w:customStyle="1" w:styleId="af8">
    <w:name w:val="Нижний колонтитул Знак"/>
    <w:basedOn w:val="a0"/>
    <w:link w:val="af7"/>
    <w:uiPriority w:val="99"/>
    <w:qFormat/>
  </w:style>
  <w:style w:type="character" w:customStyle="1" w:styleId="fontstyle11">
    <w:name w:val="fontstyle11"/>
    <w:basedOn w:val="a0"/>
    <w:qFormat/>
    <w:rPr>
      <w:rFonts w:ascii="Times New Roman" w:hAnsi="Times New Roman" w:cs="Times New Roman" w:hint="default"/>
      <w:color w:val="000000"/>
      <w:sz w:val="28"/>
      <w:szCs w:val="28"/>
    </w:rPr>
  </w:style>
  <w:style w:type="character" w:customStyle="1" w:styleId="a8">
    <w:name w:val="Текст выноски Знак"/>
    <w:basedOn w:val="a0"/>
    <w:link w:val="a7"/>
    <w:uiPriority w:val="99"/>
    <w:semiHidden/>
    <w:qFormat/>
    <w:rPr>
      <w:rFonts w:ascii="Tahoma" w:hAnsi="Tahoma" w:cs="Tahoma"/>
      <w:sz w:val="16"/>
      <w:szCs w:val="16"/>
    </w:rPr>
  </w:style>
  <w:style w:type="paragraph" w:customStyle="1" w:styleId="mb15">
    <w:name w:val="mb15"/>
    <w:basedOn w:val="a"/>
    <w:qFormat/>
    <w:pPr>
      <w:spacing w:before="100" w:beforeAutospacing="1" w:after="100" w:afterAutospacing="1"/>
    </w:pPr>
    <w:rPr>
      <w:sz w:val="24"/>
      <w:szCs w:val="24"/>
    </w:rPr>
  </w:style>
  <w:style w:type="paragraph" w:customStyle="1" w:styleId="mb0">
    <w:name w:val="mb0"/>
    <w:basedOn w:val="a"/>
    <w:qFormat/>
    <w:pPr>
      <w:spacing w:before="100" w:beforeAutospacing="1" w:after="100" w:afterAutospacing="1"/>
    </w:pPr>
    <w:rPr>
      <w:sz w:val="24"/>
      <w:szCs w:val="24"/>
    </w:rPr>
  </w:style>
  <w:style w:type="character" w:customStyle="1" w:styleId="anchor-text">
    <w:name w:val="anchor-text"/>
    <w:basedOn w:val="a0"/>
    <w:qFormat/>
  </w:style>
  <w:style w:type="character" w:customStyle="1" w:styleId="FontStyle136">
    <w:name w:val="Font Style136"/>
    <w:uiPriority w:val="99"/>
    <w:qFormat/>
    <w:rPr>
      <w:rFonts w:ascii="Times New Roman" w:hAnsi="Times New Roman" w:cs="Times New Roman"/>
      <w:b/>
      <w:bCs/>
      <w:sz w:val="12"/>
      <w:szCs w:val="12"/>
    </w:rPr>
  </w:style>
  <w:style w:type="character" w:customStyle="1" w:styleId="aa">
    <w:name w:val="Текст Знак"/>
    <w:basedOn w:val="a0"/>
    <w:link w:val="a9"/>
    <w:uiPriority w:val="99"/>
    <w:qFormat/>
    <w:rPr>
      <w:rFonts w:ascii="Courier New" w:eastAsia="Arial Unicode MS" w:hAnsi="Courier New" w:cs="Times New Roman"/>
      <w:sz w:val="20"/>
      <w:szCs w:val="20"/>
    </w:rPr>
  </w:style>
  <w:style w:type="character" w:customStyle="1" w:styleId="FontStyle134">
    <w:name w:val="Font Style134"/>
    <w:uiPriority w:val="99"/>
    <w:qFormat/>
    <w:rPr>
      <w:rFonts w:ascii="Times New Roman" w:hAnsi="Times New Roman" w:cs="Times New Roman"/>
      <w:sz w:val="28"/>
      <w:szCs w:val="28"/>
    </w:rPr>
  </w:style>
  <w:style w:type="paragraph" w:customStyle="1" w:styleId="Style19">
    <w:name w:val="Style19"/>
    <w:basedOn w:val="a"/>
    <w:uiPriority w:val="99"/>
    <w:qFormat/>
    <w:pPr>
      <w:widowControl w:val="0"/>
      <w:autoSpaceDE w:val="0"/>
      <w:autoSpaceDN w:val="0"/>
      <w:adjustRightInd w:val="0"/>
      <w:spacing w:line="448" w:lineRule="exact"/>
      <w:ind w:firstLine="725"/>
      <w:jc w:val="both"/>
    </w:pPr>
    <w:rPr>
      <w:rFonts w:eastAsia="Arial Unicode MS"/>
      <w:sz w:val="24"/>
      <w:szCs w:val="24"/>
    </w:rPr>
  </w:style>
  <w:style w:type="character" w:customStyle="1" w:styleId="FontStyle138">
    <w:name w:val="Font Style138"/>
    <w:uiPriority w:val="99"/>
    <w:qFormat/>
    <w:rPr>
      <w:rFonts w:ascii="Times New Roman" w:hAnsi="Times New Roman" w:cs="Times New Roman"/>
      <w:b/>
      <w:bCs/>
      <w:i/>
      <w:iCs/>
      <w:sz w:val="24"/>
      <w:szCs w:val="24"/>
    </w:rPr>
  </w:style>
  <w:style w:type="character" w:customStyle="1" w:styleId="afd">
    <w:name w:val="Подпись к картинке_"/>
    <w:link w:val="11"/>
    <w:uiPriority w:val="99"/>
    <w:qFormat/>
    <w:locked/>
    <w:rPr>
      <w:rFonts w:ascii="Times New Roman" w:hAnsi="Times New Roman" w:cs="Times New Roman"/>
      <w:sz w:val="11"/>
      <w:szCs w:val="11"/>
      <w:shd w:val="clear" w:color="auto" w:fill="FFFFFF"/>
    </w:rPr>
  </w:style>
  <w:style w:type="paragraph" w:customStyle="1" w:styleId="11">
    <w:name w:val="Подпись к картинке1"/>
    <w:basedOn w:val="a"/>
    <w:link w:val="afd"/>
    <w:uiPriority w:val="99"/>
    <w:qFormat/>
    <w:pPr>
      <w:shd w:val="clear" w:color="auto" w:fill="FFFFFF"/>
      <w:spacing w:line="240" w:lineRule="atLeast"/>
      <w:ind w:hanging="880"/>
    </w:pPr>
    <w:rPr>
      <w:rFonts w:eastAsiaTheme="minorHAnsi"/>
      <w:sz w:val="11"/>
      <w:szCs w:val="11"/>
      <w:lang w:eastAsia="en-US"/>
    </w:rPr>
  </w:style>
  <w:style w:type="character" w:customStyle="1" w:styleId="62">
    <w:name w:val="Основной текст (6)2"/>
    <w:uiPriority w:val="99"/>
    <w:qFormat/>
    <w:rPr>
      <w:rFonts w:ascii="Times New Roman" w:hAnsi="Times New Roman" w:cs="Times New Roman"/>
      <w:spacing w:val="0"/>
      <w:sz w:val="11"/>
      <w:szCs w:val="11"/>
      <w:u w:val="single"/>
    </w:rPr>
  </w:style>
  <w:style w:type="character" w:customStyle="1" w:styleId="7">
    <w:name w:val="Подпись к картинке + Полужирный7"/>
    <w:uiPriority w:val="99"/>
    <w:qFormat/>
    <w:rPr>
      <w:rFonts w:ascii="Times New Roman" w:hAnsi="Times New Roman" w:cs="Times New Roman"/>
      <w:b/>
      <w:bCs/>
      <w:sz w:val="11"/>
      <w:szCs w:val="11"/>
      <w:shd w:val="clear" w:color="auto" w:fill="FFFFFF"/>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color w:val="1F4E79" w:themeColor="accent1" w:themeShade="80"/>
      <w:sz w:val="24"/>
      <w:szCs w:val="24"/>
    </w:rPr>
  </w:style>
  <w:style w:type="paragraph" w:customStyle="1" w:styleId="p">
    <w:name w:val="p"/>
    <w:basedOn w:val="a"/>
    <w:qFormat/>
    <w:pPr>
      <w:spacing w:before="100" w:beforeAutospacing="1" w:after="100" w:afterAutospacing="1"/>
    </w:pPr>
    <w:rPr>
      <w:sz w:val="24"/>
      <w:szCs w:val="24"/>
    </w:rPr>
  </w:style>
  <w:style w:type="paragraph" w:styleId="afe">
    <w:name w:val="No Spacing"/>
    <w:link w:val="aff"/>
    <w:uiPriority w:val="1"/>
    <w:qFormat/>
    <w:rPr>
      <w:rFonts w:asciiTheme="minorHAnsi" w:eastAsiaTheme="minorHAnsi" w:hAnsiTheme="minorHAnsi" w:cstheme="minorBidi"/>
      <w:sz w:val="24"/>
      <w:szCs w:val="24"/>
      <w:lang w:val="fr-FR" w:eastAsia="en-US"/>
    </w:rPr>
  </w:style>
  <w:style w:type="character" w:customStyle="1" w:styleId="aff">
    <w:name w:val="Без интервала Знак"/>
    <w:basedOn w:val="a0"/>
    <w:link w:val="afe"/>
    <w:uiPriority w:val="1"/>
    <w:qFormat/>
    <w:rPr>
      <w:sz w:val="24"/>
      <w:szCs w:val="24"/>
      <w:lang w:val="fr-FR"/>
    </w:rPr>
  </w:style>
  <w:style w:type="table" w:customStyle="1" w:styleId="TableauGrille1Clair1">
    <w:name w:val="Tableau Grille 1 Clair1"/>
    <w:basedOn w:val="a1"/>
    <w:uiPriority w:val="46"/>
    <w:qFormat/>
    <w:rPr>
      <w:lang w:val="fr-FR"/>
    </w:rPr>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
    <w:name w:val="TableGrid"/>
    <w:qFormat/>
    <w:rPr>
      <w:rFonts w:eastAsiaTheme="minorEastAsia"/>
    </w:rPr>
    <w:tblPr>
      <w:tblCellMar>
        <w:top w:w="0" w:type="dxa"/>
        <w:left w:w="0" w:type="dxa"/>
        <w:bottom w:w="0" w:type="dxa"/>
        <w:right w:w="0" w:type="dxa"/>
      </w:tblCellMar>
    </w:tblPr>
  </w:style>
  <w:style w:type="character" w:styleId="aff0">
    <w:name w:val="Placeholder Text"/>
    <w:basedOn w:val="a0"/>
    <w:uiPriority w:val="99"/>
    <w:semiHidden/>
    <w:qFormat/>
    <w:rPr>
      <w:color w:val="808080"/>
    </w:rPr>
  </w:style>
  <w:style w:type="paragraph" w:customStyle="1" w:styleId="12">
    <w:name w:val="Абзац списка1"/>
    <w:basedOn w:val="a"/>
    <w:qFormat/>
    <w:pPr>
      <w:spacing w:after="200" w:line="276" w:lineRule="auto"/>
      <w:ind w:left="720"/>
      <w:contextualSpacing/>
    </w:pPr>
    <w:rPr>
      <w:rFonts w:ascii="Calibri" w:hAnsi="Calibri"/>
      <w:sz w:val="22"/>
      <w:szCs w:val="22"/>
    </w:rPr>
  </w:style>
  <w:style w:type="character" w:customStyle="1" w:styleId="aff1">
    <w:name w:val="Название Знак"/>
    <w:link w:val="13"/>
    <w:uiPriority w:val="10"/>
    <w:qFormat/>
    <w:rPr>
      <w:rFonts w:ascii="Cambria" w:eastAsia="Times New Roman" w:hAnsi="Cambria" w:cs="Times New Roman"/>
      <w:spacing w:val="-10"/>
      <w:kern w:val="28"/>
      <w:sz w:val="56"/>
      <w:szCs w:val="56"/>
    </w:rPr>
  </w:style>
  <w:style w:type="paragraph" w:customStyle="1" w:styleId="13">
    <w:name w:val="1"/>
    <w:basedOn w:val="a"/>
    <w:next w:val="af5"/>
    <w:link w:val="aff1"/>
    <w:uiPriority w:val="10"/>
    <w:qFormat/>
    <w:pPr>
      <w:jc w:val="center"/>
    </w:pPr>
    <w:rPr>
      <w:rFonts w:ascii="Cambria" w:hAnsi="Cambria"/>
      <w:spacing w:val="-10"/>
      <w:kern w:val="28"/>
      <w:sz w:val="56"/>
      <w:szCs w:val="56"/>
      <w:lang w:eastAsia="en-US"/>
    </w:rPr>
  </w:style>
  <w:style w:type="character" w:customStyle="1" w:styleId="af6">
    <w:name w:val="Заголовок Знак"/>
    <w:basedOn w:val="a0"/>
    <w:link w:val="af5"/>
    <w:uiPriority w:val="10"/>
    <w:qFormat/>
    <w:rPr>
      <w:rFonts w:asciiTheme="majorHAnsi" w:eastAsiaTheme="majorEastAsia" w:hAnsiTheme="majorHAnsi" w:cstheme="majorBidi"/>
      <w:spacing w:val="-10"/>
      <w:kern w:val="28"/>
      <w:sz w:val="56"/>
      <w:szCs w:val="56"/>
      <w:lang w:eastAsia="ru-RU"/>
    </w:rPr>
  </w:style>
  <w:style w:type="paragraph" w:customStyle="1" w:styleId="Default">
    <w:name w:val="Default"/>
    <w:qFormat/>
    <w:pPr>
      <w:autoSpaceDE w:val="0"/>
      <w:autoSpaceDN w:val="0"/>
      <w:adjustRightInd w:val="0"/>
    </w:pPr>
    <w:rPr>
      <w:rFonts w:ascii="Arial" w:eastAsia="Calibri" w:hAnsi="Arial" w:cs="Arial"/>
      <w:color w:val="000000"/>
      <w:sz w:val="24"/>
      <w:szCs w:val="24"/>
      <w:lang w:eastAsia="en-US"/>
    </w:rPr>
  </w:style>
  <w:style w:type="character" w:customStyle="1" w:styleId="afc">
    <w:name w:val="Абзац списка Знак"/>
    <w:link w:val="afb"/>
    <w:uiPriority w:val="34"/>
    <w:qFormat/>
    <w:locked/>
    <w:rPr>
      <w:rFonts w:ascii="Times New Roman" w:eastAsia="Times New Roman" w:hAnsi="Times New Roman" w:cs="Times New Roman"/>
      <w:sz w:val="20"/>
      <w:szCs w:val="20"/>
      <w:lang w:eastAsia="ru-RU"/>
    </w:rPr>
  </w:style>
  <w:style w:type="character" w:customStyle="1" w:styleId="fontstyle21">
    <w:name w:val="fontstyle21"/>
    <w:basedOn w:val="a0"/>
    <w:qFormat/>
    <w:rPr>
      <w:rFonts w:ascii="MmkjykAdvTTb5929f4c" w:hAnsi="MmkjykAdvTTb5929f4c" w:hint="default"/>
      <w:color w:val="131413"/>
      <w:sz w:val="22"/>
      <w:szCs w:val="22"/>
    </w:rPr>
  </w:style>
  <w:style w:type="character" w:customStyle="1" w:styleId="text-black">
    <w:name w:val="text-black"/>
    <w:basedOn w:val="a0"/>
    <w:qFormat/>
  </w:style>
  <w:style w:type="character" w:customStyle="1" w:styleId="hoverprimary">
    <w:name w:val="hover__primary"/>
    <w:basedOn w:val="a0"/>
    <w:qFormat/>
  </w:style>
  <w:style w:type="character" w:customStyle="1" w:styleId="80">
    <w:name w:val="Заголовок 8 Знак"/>
    <w:basedOn w:val="a0"/>
    <w:link w:val="8"/>
    <w:uiPriority w:val="9"/>
    <w:qFormat/>
    <w:rPr>
      <w:rFonts w:asciiTheme="majorHAnsi" w:eastAsiaTheme="majorEastAsia" w:hAnsiTheme="majorHAnsi" w:cstheme="majorBidi"/>
      <w:color w:val="262626" w:themeColor="text1" w:themeTint="D9"/>
      <w:sz w:val="21"/>
      <w:szCs w:val="21"/>
      <w:lang w:eastAsia="ru-RU"/>
    </w:rPr>
  </w:style>
  <w:style w:type="character" w:customStyle="1" w:styleId="ac">
    <w:name w:val="Текст примечания Знак"/>
    <w:basedOn w:val="a0"/>
    <w:link w:val="ab"/>
    <w:uiPriority w:val="99"/>
    <w:semiHidden/>
    <w:qFormat/>
    <w:rPr>
      <w:rFonts w:ascii="Times New Roman" w:eastAsia="Times New Roman" w:hAnsi="Times New Roman" w:cs="Times New Roman"/>
      <w:sz w:val="20"/>
      <w:szCs w:val="20"/>
      <w:lang w:eastAsia="ru-RU"/>
    </w:rPr>
  </w:style>
  <w:style w:type="character" w:customStyle="1" w:styleId="ae">
    <w:name w:val="Тема примечания Знак"/>
    <w:basedOn w:val="ac"/>
    <w:link w:val="ad"/>
    <w:uiPriority w:val="99"/>
    <w:semiHidden/>
    <w:qFormat/>
    <w:rPr>
      <w:rFonts w:ascii="Calibri" w:eastAsia="Times New Roman" w:hAnsi="Calibri" w:cs="Times New Roman"/>
      <w:b/>
      <w:bCs/>
      <w:sz w:val="20"/>
      <w:szCs w:val="20"/>
      <w:lang w:val="en-US" w:eastAsia="ru-RU"/>
    </w:rPr>
  </w:style>
  <w:style w:type="character" w:customStyle="1" w:styleId="14">
    <w:name w:val="Неразрешенное упоминание1"/>
    <w:basedOn w:val="a0"/>
    <w:uiPriority w:val="99"/>
    <w:semiHidden/>
    <w:unhideWhenUsed/>
    <w:qFormat/>
    <w:rPr>
      <w:color w:val="605E5C"/>
      <w:shd w:val="clear" w:color="auto" w:fill="E1DFDD"/>
    </w:rPr>
  </w:style>
  <w:style w:type="character" w:customStyle="1" w:styleId="22">
    <w:name w:val="Основной текст с отступом 2 Знак"/>
    <w:basedOn w:val="a0"/>
    <w:link w:val="21"/>
    <w:uiPriority w:val="99"/>
    <w:semiHidden/>
    <w:qFormat/>
    <w:rPr>
      <w:rFonts w:ascii="Times New Roman" w:eastAsia="Times New Roman" w:hAnsi="Times New Roman" w:cs="Times New Roman"/>
      <w:sz w:val="20"/>
      <w:szCs w:val="20"/>
      <w:lang w:eastAsia="ru-RU"/>
    </w:rPr>
  </w:style>
  <w:style w:type="paragraph" w:customStyle="1" w:styleId="ptx2">
    <w:name w:val="ptx2"/>
    <w:basedOn w:val="a"/>
    <w:qFormat/>
    <w:pPr>
      <w:spacing w:before="100" w:beforeAutospacing="1" w:after="100" w:afterAutospacing="1"/>
    </w:pPr>
    <w:rPr>
      <w:sz w:val="24"/>
      <w:szCs w:val="24"/>
    </w:rPr>
  </w:style>
  <w:style w:type="character" w:customStyle="1" w:styleId="23">
    <w:name w:val="Основной текст (2)"/>
    <w:uiPriority w:val="99"/>
    <w:qFormat/>
    <w:rPr>
      <w:rFonts w:ascii="Times New Roman" w:hAnsi="Times New Roman"/>
      <w:color w:val="000000"/>
      <w:spacing w:val="0"/>
      <w:w w:val="100"/>
      <w:position w:val="0"/>
      <w:sz w:val="28"/>
      <w:u w:val="none"/>
      <w:lang w:val="ru-RU" w:eastAsia="ru-RU"/>
    </w:rPr>
  </w:style>
  <w:style w:type="character" w:styleId="aff2">
    <w:name w:val="Unresolved Mention"/>
    <w:basedOn w:val="a0"/>
    <w:uiPriority w:val="99"/>
    <w:semiHidden/>
    <w:unhideWhenUsed/>
    <w:rsid w:val="00DC246C"/>
    <w:rPr>
      <w:color w:val="605E5C"/>
      <w:shd w:val="clear" w:color="auto" w:fill="E1DFDD"/>
    </w:rPr>
  </w:style>
  <w:style w:type="character" w:styleId="aff3">
    <w:name w:val="annotation reference"/>
    <w:basedOn w:val="a0"/>
    <w:uiPriority w:val="99"/>
    <w:semiHidden/>
    <w:unhideWhenUsed/>
    <w:rsid w:val="00627F4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microsoft.com/office/2007/relationships/hdphoto" Target="media/hdphoto5.wdp"/><Relationship Id="rId26" Type="http://schemas.openxmlformats.org/officeDocument/2006/relationships/image" Target="media/image8.png"/><Relationship Id="rId39" Type="http://schemas.openxmlformats.org/officeDocument/2006/relationships/image" Target="media/image13.emf"/><Relationship Id="rId21" Type="http://schemas.openxmlformats.org/officeDocument/2006/relationships/footer" Target="footer1.xml"/><Relationship Id="rId34" Type="http://schemas.openxmlformats.org/officeDocument/2006/relationships/image" Target="media/image12.png"/><Relationship Id="rId7" Type="http://schemas.openxmlformats.org/officeDocument/2006/relationships/footnotes" Target="footnotes.xml"/><Relationship Id="rId2" Type="http://schemas.openxmlformats.org/officeDocument/2006/relationships/customXml" Target="../customXml/item2.xml"/><Relationship Id="rId16" Type="http://schemas.microsoft.com/office/2007/relationships/hdphoto" Target="media/hdphoto4.wdp"/><Relationship Id="rId20" Type="http://schemas.microsoft.com/office/2007/relationships/hdphoto" Target="media/hdphoto6.wdp"/><Relationship Id="rId29" Type="http://schemas.microsoft.com/office/2007/relationships/hdphoto" Target="media/hdphoto9.wdp"/><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7.png"/><Relationship Id="rId32" Type="http://schemas.openxmlformats.org/officeDocument/2006/relationships/image" Target="media/image11.png"/><Relationship Id="rId37" Type="http://schemas.openxmlformats.org/officeDocument/2006/relationships/hyperlink" Target="https://www.sciencedirect.com/topics/medicine-and-dentistry/hypovolemia"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hyperlink" Target="http://www.ziyonet.uz" TargetMode="External"/><Relationship Id="rId28" Type="http://schemas.openxmlformats.org/officeDocument/2006/relationships/image" Target="media/image9.png"/><Relationship Id="rId36" Type="http://schemas.openxmlformats.org/officeDocument/2006/relationships/hyperlink" Target="https://www.sciencedirect.com/topics/medicine-and-dentistry/noradrenalin" TargetMode="External"/><Relationship Id="rId10" Type="http://schemas.microsoft.com/office/2007/relationships/hdphoto" Target="media/hdphoto1.wdp"/><Relationship Id="rId19" Type="http://schemas.openxmlformats.org/officeDocument/2006/relationships/image" Target="media/image6.png"/><Relationship Id="rId31" Type="http://schemas.microsoft.com/office/2007/relationships/hdphoto" Target="media/hdphoto10.wdp"/><Relationship Id="rId4" Type="http://schemas.openxmlformats.org/officeDocument/2006/relationships/styles" Target="styles.xml"/><Relationship Id="rId9" Type="http://schemas.openxmlformats.org/officeDocument/2006/relationships/image" Target="media/image1.png"/><Relationship Id="rId14" Type="http://schemas.microsoft.com/office/2007/relationships/hdphoto" Target="media/hdphoto3.wdp"/><Relationship Id="rId22" Type="http://schemas.openxmlformats.org/officeDocument/2006/relationships/footer" Target="footer2.xml"/><Relationship Id="rId27" Type="http://schemas.microsoft.com/office/2007/relationships/hdphoto" Target="media/hdphoto8.wdp"/><Relationship Id="rId30" Type="http://schemas.openxmlformats.org/officeDocument/2006/relationships/image" Target="media/image10.png"/><Relationship Id="rId35" Type="http://schemas.microsoft.com/office/2007/relationships/hdphoto" Target="media/hdphoto12.wdp"/><Relationship Id="rId8" Type="http://schemas.openxmlformats.org/officeDocument/2006/relationships/endnotes" Target="endnotes.xml"/><Relationship Id="rId3" Type="http://schemas.openxmlformats.org/officeDocument/2006/relationships/numbering" Target="numbering.xml"/><Relationship Id="rId12" Type="http://schemas.microsoft.com/office/2007/relationships/hdphoto" Target="media/hdphoto2.wdp"/><Relationship Id="rId17" Type="http://schemas.openxmlformats.org/officeDocument/2006/relationships/image" Target="media/image5.png"/><Relationship Id="rId25" Type="http://schemas.microsoft.com/office/2007/relationships/hdphoto" Target="media/hdphoto7.wdp"/><Relationship Id="rId33" Type="http://schemas.microsoft.com/office/2007/relationships/hdphoto" Target="media/hdphoto11.wdp"/><Relationship Id="rId38" Type="http://schemas.openxmlformats.org/officeDocument/2006/relationships/hyperlink" Target="https://journals.indexcopernicus.com/search/details?id=31813&amp;lang=p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oi.org/10.15829/1560-4071-2022-5039" TargetMode="External"/><Relationship Id="rId1" Type="http://schemas.openxmlformats.org/officeDocument/2006/relationships/hyperlink" Target="https://doi.org/10.15829/1560-4071-2022-50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89B358D7-B591-4E4D-BA42-8535C66244D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15920</Words>
  <Characters>90744</Characters>
  <Application>Microsoft Office Word</Application>
  <DocSecurity>0</DocSecurity>
  <Lines>756</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2</cp:revision>
  <cp:lastPrinted>2023-08-08T04:24:00Z</cp:lastPrinted>
  <dcterms:created xsi:type="dcterms:W3CDTF">2025-11-10T08:36:00Z</dcterms:created>
  <dcterms:modified xsi:type="dcterms:W3CDTF">2025-11-10T08:36:00Z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E51F20605D9A4FFB88650D819022381F_13</vt:lpwstr>
  </property>
</Properties>
</file>